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E0496AD">
      <w:pPr>
        <w:pBdr/>
        <w:shd w:val="nil" w:color="000000"/>
        <w:spacing/>
        <w:ind/>
        <w:jc w:val="center"/>
        <w:rPr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Auskunftsantrag </w:t>
      </w: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zum Haber-Verfahren</w:t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</w:p>
    <w:p w14:paraId="14A457CC">
      <w:pPr>
        <w:pBdr/>
        <w:shd w:val="nil" w:color="000000"/>
        <w:spacing/>
        <w:ind/>
        <w:jc w:val="center"/>
        <w:rPr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2 von 3: Datenabfrage bei Behörden</w:t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</w:p>
    <w:p w14:paraId="4BAF5EA1">
      <w:pPr>
        <w:pBdr/>
        <w:shd w:val="nil" w:color="000000"/>
        <w:spacing/>
        <w:ind/>
        <w:jc w:val="center"/>
        <w:rPr>
          <w:b/>
          <w:bCs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/>
          <w:iCs/>
          <w:color w:val="000000" w:themeColor="text1"/>
          <w:sz w:val="24"/>
          <w:szCs w:val="24"/>
          <w:highlight w:val="none"/>
        </w:rPr>
        <w:t xml:space="preserve">Muster</w:t>
      </w:r>
      <w:r>
        <w:rPr>
          <w:b/>
          <w:bCs/>
          <w:i w:val="0"/>
          <w:color w:val="000000" w:themeColor="text1"/>
          <w:sz w:val="24"/>
          <w:szCs w:val="24"/>
          <w:highlight w:val="none"/>
        </w:rPr>
      </w:r>
      <w:r>
        <w:rPr>
          <w:b/>
          <w:bCs/>
          <w:i w:val="0"/>
          <w:color w:val="000000" w:themeColor="text1"/>
          <w:sz w:val="24"/>
          <w:szCs w:val="24"/>
          <w:highlight w:val="none"/>
        </w:rPr>
      </w:r>
    </w:p>
    <w:p w14:paraId="45F41DA2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</w:rPr>
      </w:pPr>
      <w:r>
        <w:rPr>
          <w:bCs w:val="0"/>
          <w:i w:val="0"/>
          <w:iCs w:val="0"/>
          <w:color w:val="000000" w:themeColor="text1"/>
          <w:sz w:val="24"/>
          <w:szCs w:val="24"/>
        </w:rPr>
      </w:r>
      <w:r>
        <w:rPr>
          <w:bCs w:val="0"/>
          <w:i w:val="0"/>
          <w:color w:val="000000" w:themeColor="text1"/>
          <w:sz w:val="24"/>
          <w:szCs w:val="24"/>
        </w:rPr>
      </w:r>
      <w:r>
        <w:rPr>
          <w:bCs w:val="0"/>
          <w:i w:val="0"/>
          <w:color w:val="000000" w:themeColor="text1"/>
          <w:sz w:val="24"/>
          <w:szCs w:val="24"/>
        </w:rPr>
      </w:r>
    </w:p>
    <w:p w14:paraId="77907746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Mithilfe des unten stehenden Musters können Sie bei Behörden nach Daten fragen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, die möglicherweise über Sie gespeichert sind. Sie können diesen Antrag (1.) an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Ihren Fördermittelgeber (z.B. das Bundesamt für Familie und zivilgesellschaftliche Aufgaben oder Ihr Landesministerium) </w:t>
      </w:r>
      <w:r>
        <w:rPr>
          <w:i/>
          <w:iCs/>
          <w:color w:val="000000" w:themeColor="text1"/>
          <w:sz w:val="24"/>
          <w:szCs w:val="24"/>
          <w:highlight w:val="none"/>
        </w:rPr>
        <w:t xml:space="preserve">und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(2.) an das Bundesinnenministerium stellen.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581CF078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Sie können das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Muster rials Einzelperson (zB Vorstandsmitglied, Verantwortliche:r) nutzen, wenn Ihr Verein/Organisation/Initiative Fördergelder des Bundesprogra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mms „Demokratie leben!“ beantragt hat. So können Sie nachvollziehen, inwiefern Sie vom sog. Haber-Verfahren betroffen sind. Mit dem Haber-Verfahren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(mehr Hintergrund </w:t>
      </w:r>
      <w:hyperlink r:id="rId10" w:tooltip="https://fragdenstaat.de/artikel/exklusiv/2025/10/geheimdienst-untersucht-zivilgesellschaft/" w:history="1">
        <w:r>
          <w:rPr>
            <w:rStyle w:val="883"/>
            <w:i w:val="0"/>
            <w:iCs w:val="0"/>
            <w:color w:val="000000" w:themeColor="text1"/>
            <w:sz w:val="24"/>
            <w:szCs w:val="24"/>
            <w:highlight w:val="none"/>
          </w:rPr>
          <w:t xml:space="preserve">hier</w:t>
        </w:r>
      </w:hyperlink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)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 werden potenzielle Förderempfänger:innen vorab überprüft, ob Informationen beim Verfassungsschutz vorliegen.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/>
    </w:p>
    <w:p w14:paraId="1FF3EF24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pPr>
      <w:r>
        <w:rPr>
          <w:bCs w:val="0"/>
          <w:i w:val="0"/>
          <w:color w:val="000000" w:themeColor="text1"/>
          <w:sz w:val="24"/>
          <w:szCs w:val="24"/>
          <w:u w:val="single"/>
        </w:rPr>
        <w:t xml:space="preserve">So nutzen Sie das Muster:</w:t>
      </w:r>
      <w:r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r>
    </w:p>
    <w:p w14:paraId="15336326">
      <w:pPr>
        <w:pStyle w:val="929"/>
        <w:numPr>
          <w:ilvl w:val="0"/>
          <w:numId w:val="5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Cs w:val="0"/>
          <w:i w:val="0"/>
          <w:color w:val="000000" w:themeColor="text1"/>
          <w:sz w:val="24"/>
          <w:szCs w:val="24"/>
          <w:highlight w:val="none"/>
        </w:rPr>
        <w:t xml:space="preserve">Füllen Sie die rot kursiv markierten Teil mit Ihren persönlichen Daten aus.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2DD3F5E9">
      <w:pPr>
        <w:pStyle w:val="929"/>
        <w:numPr>
          <w:ilvl w:val="0"/>
          <w:numId w:val="6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Schicken Sie den Antrag per E-Mail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oder per Post an Ihren Fördermittelgeber und/oder das Bundesinnenministerium.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06A18199">
      <w:pPr>
        <w:pStyle w:val="929"/>
        <w:numPr>
          <w:ilvl w:val="0"/>
          <w:numId w:val="5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Erwägen Sie auch einen Antrag beim Bundesamt für Verfassungsschutz sowie Akteneinsicht bei Ihrem Fördermittelgeber, für die wir auch Musterformulare bereitstellen.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4BF375B3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637DAF40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Für Rückfragen und Beratungsbedarf melden Sie sich gerne beim Gegenrechtsschutz unter </w:t>
      </w:r>
      <w:hyperlink r:id="rId11" w:tooltip="http://kontakt@gegenrechtsschutz.de" w:history="1">
        <w:r>
          <w:rPr>
            <w:rStyle w:val="883"/>
            <w:i w:val="0"/>
            <w:iCs w:val="0"/>
            <w:color w:val="000000" w:themeColor="text1"/>
            <w:sz w:val="24"/>
            <w:szCs w:val="24"/>
            <w:highlight w:val="none"/>
          </w:rPr>
          <w:t xml:space="preserve">kontakt@gegenrechtsschutz.de</w:t>
        </w:r>
      </w:hyperlink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4467493B">
      <w:pPr>
        <w:pBdr/>
        <w:shd w:val="nil" w:color="auto"/>
        <w:spacing/>
        <w:ind/>
        <w:rPr>
          <w:bCs/>
          <w:i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  <w:highlight w:val="none"/>
        </w:rPr>
        <w:br w:type="page" w:clear="all"/>
      </w:r>
      <w:r>
        <w:rPr>
          <w:i/>
          <w:iCs/>
          <w:color w:val="ee0000"/>
          <w:sz w:val="24"/>
          <w:szCs w:val="24"/>
          <w:highlight w:val="none"/>
        </w:rPr>
      </w:r>
      <w:r>
        <w:rPr>
          <w:bCs/>
          <w:i/>
          <w:color w:val="ee0000"/>
          <w:sz w:val="24"/>
          <w:szCs w:val="24"/>
        </w:rPr>
      </w:r>
    </w:p>
    <w:p w14:paraId="4BC3C14A" w14:textId="2C0A4846">
      <w:pPr>
        <w:pBdr/>
        <w:spacing/>
        <w:ind/>
        <w:jc w:val="right"/>
        <w:rPr>
          <w:i/>
          <w:iCs/>
          <w:color w:val="ee0000"/>
          <w:sz w:val="24"/>
          <w:szCs w:val="24"/>
          <w:highlight w:val="none"/>
        </w:rPr>
      </w:pPr>
      <w:r>
        <w:rPr>
          <w:i/>
          <w:iCs/>
          <w:color w:val="ee0000"/>
          <w:sz w:val="24"/>
          <w:szCs w:val="24"/>
        </w:rPr>
        <w:t xml:space="preserve">Name der </w:t>
      </w:r>
      <w:r>
        <w:rPr>
          <w:i/>
          <w:iCs/>
          <w:color w:val="ee0000"/>
          <w:sz w:val="24"/>
          <w:szCs w:val="24"/>
        </w:rPr>
        <w:t xml:space="preserve">Antragsteller:in</w:t>
      </w:r>
      <w:r>
        <w:rPr>
          <w:i/>
          <w:iCs/>
          <w:color w:val="ee0000"/>
          <w:sz w:val="24"/>
          <w:szCs w:val="24"/>
        </w:rPr>
      </w:r>
      <w:r>
        <w:rPr>
          <w:i/>
          <w:iCs/>
          <w:color w:val="ee0000"/>
          <w:sz w:val="24"/>
          <w:szCs w:val="24"/>
          <w:highlight w:val="none"/>
        </w:rPr>
      </w:r>
    </w:p>
    <w:p w14:paraId="4319185F" w14:textId="4C5F2B65">
      <w:pPr>
        <w:pBdr/>
        <w:spacing/>
        <w:ind/>
        <w:jc w:val="right"/>
        <w:rPr>
          <w:i/>
          <w:iCs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 xml:space="preserve">Adresse</w:t>
      </w:r>
      <w:r>
        <w:rPr>
          <w:i/>
          <w:iCs/>
          <w:color w:val="ee0000"/>
          <w:sz w:val="24"/>
          <w:szCs w:val="24"/>
        </w:rPr>
      </w:r>
      <w:r>
        <w:rPr>
          <w:i/>
          <w:iCs/>
          <w:color w:val="ee0000"/>
          <w:sz w:val="24"/>
          <w:szCs w:val="24"/>
        </w:rPr>
      </w:r>
    </w:p>
    <w:p w14:paraId="02C11757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FEEA466">
      <w:pPr>
        <w:pBdr/>
        <w:spacing/>
        <w:ind w:right="4819"/>
        <w:jc w:val="left"/>
        <w:rPr>
          <w:bCs/>
          <w:i/>
          <w:color w:val="ff0000"/>
          <w:sz w:val="24"/>
          <w:szCs w:val="24"/>
          <w:highlight w:val="none"/>
        </w:rPr>
      </w:pPr>
      <w:r>
        <w:rPr>
          <w:i/>
          <w:iCs/>
          <w:color w:val="ff0000"/>
          <w:sz w:val="24"/>
          <w:szCs w:val="24"/>
          <w:highlight w:val="none"/>
        </w:rPr>
        <w:t xml:space="preserve">Adressat mit Postadresse Ihres Fördermittelgebers (zB BAFzA) oder des Bundesinnenministeriums</w:t>
      </w:r>
      <w:r>
        <w:rPr>
          <w:bCs/>
          <w:i/>
          <w:color w:val="ff0000"/>
          <w:sz w:val="24"/>
          <w:szCs w:val="24"/>
          <w:highlight w:val="none"/>
        </w:rPr>
      </w:r>
      <w:r>
        <w:rPr>
          <w:bCs/>
          <w:i/>
          <w:color w:val="ff0000"/>
          <w:sz w:val="24"/>
          <w:szCs w:val="24"/>
          <w:highlight w:val="none"/>
        </w:rPr>
      </w:r>
    </w:p>
    <w:p w14:paraId="00C63428">
      <w:pPr>
        <w:pBdr/>
        <w:spacing/>
        <w:ind w:right="4819"/>
        <w:jc w:val="lef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7F51BF59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EDC4C31" w14:textId="0111B532">
      <w:pPr>
        <w:pBdr/>
        <w:spacing/>
        <w:ind/>
        <w:jc w:val="right"/>
        <w:rPr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 xml:space="preserve">Ort</w:t>
      </w:r>
      <w:r>
        <w:rPr>
          <w:sz w:val="24"/>
          <w:szCs w:val="24"/>
        </w:rPr>
        <w:t xml:space="preserve">, den </w:t>
      </w:r>
      <w:r>
        <w:rPr>
          <w:i/>
          <w:iCs/>
          <w:color w:val="ee0000"/>
          <w:sz w:val="24"/>
          <w:szCs w:val="24"/>
        </w:rPr>
        <w:t xml:space="preserve">Datum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7FD9F14" w14:textId="097FEDA9"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Auskunft über personenbezogene Daten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09F356E9"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t xml:space="preserve">Sehr geehrte Damen und Herren,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0E9A399" w14:textId="0ADAFB88">
      <w:pPr>
        <w:pBdr/>
        <w:spacing/>
        <w:ind/>
        <w:rPr/>
      </w:pPr>
      <w:r>
        <w:t xml:space="preserve">hiermit beantrage ich</w:t>
      </w:r>
      <w:r/>
    </w:p>
    <w:p w14:paraId="511FCC95" w14:textId="2E655E33">
      <w:pPr>
        <w:pBdr/>
        <w:spacing/>
        <w:ind/>
        <w:rPr/>
      </w:pPr>
      <w:r>
        <w:t xml:space="preserve">auf Grundlage von Art. 15 Verordnung (EU) 2016/679 (DSGVO), dem Recht auf informationelle Selbstbestimmung gemäß Art. 2 Abs. 1 GG </w:t>
      </w:r>
      <w:r>
        <w:t xml:space="preserve">i.V.m</w:t>
      </w:r>
      <w:r>
        <w:t xml:space="preserve">. Art. 1 Abs. 1 GG, Art. 8 </w:t>
      </w:r>
      <w:r>
        <w:t xml:space="preserve">GRCh</w:t>
      </w:r>
      <w:r>
        <w:t xml:space="preserve"> und Art. 8 EMRK</w:t>
      </w:r>
      <w:r/>
    </w:p>
    <w:p w14:paraId="4BF84FA9" w14:textId="77777777">
      <w:pPr>
        <w:pBdr/>
        <w:spacing/>
        <w:ind w:left="360"/>
        <w:rPr>
          <w:b/>
          <w:bCs/>
        </w:rPr>
      </w:pPr>
      <w:r>
        <w:rPr>
          <w:b/>
          <w:bCs/>
        </w:rPr>
        <w:t xml:space="preserve">Auskunft über </w:t>
      </w:r>
      <w:r>
        <w:rPr>
          <w:b/>
          <w:bCs/>
        </w:rPr>
      </w:r>
      <w:r>
        <w:rPr>
          <w:b/>
          <w:bCs/>
        </w:rPr>
      </w:r>
    </w:p>
    <w:p w14:paraId="1014F6F1" w14:textId="61E1C98B">
      <w:pPr>
        <w:pStyle w:val="929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alle zu </w:t>
      </w:r>
      <w:r>
        <w:rPr>
          <w:rFonts w:cs="Arial"/>
          <w:b/>
          <w:bCs/>
        </w:rPr>
        <w:t xml:space="preserve">mir</w:t>
      </w:r>
      <w:r>
        <w:rPr>
          <w:rFonts w:cs="Arial"/>
          <w:b/>
          <w:bCs/>
        </w:rPr>
        <w:t xml:space="preserve"> gespeicherten Daten,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0F522849" w14:textId="77777777">
      <w:pPr>
        <w:pStyle w:val="929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Herkunft der Daten,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5DE03CDA" w14:textId="77777777">
      <w:pPr>
        <w:pStyle w:val="929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Zwecke der Verarbeitung und deren Rechtsgrundlage,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7E8B6A35" w14:textId="77777777">
      <w:pPr>
        <w:pStyle w:val="929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Kategorien personenbezogener Daten, die verarbeitet werden,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45766C7D" w14:textId="77777777">
      <w:pPr>
        <w:pStyle w:val="929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Empfänger oder Kategorien von Empfängern, gegenüber denen die personenbezogenen Daten offengelegt worden sind, insbesondere bei Empfängern in Drittstaaten oder bei internationalen Organisationen, sowie den Inhalt eventueller Übermittlungen,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6B2CCD33" w14:textId="77777777">
      <w:pPr>
        <w:pStyle w:val="929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geplante Dauer, für die die personenbezogenen Daten gespeichert werden, oder, falls dies nicht möglich ist, die Kriterien für die Festlegung dieser Dauer.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30C91CE8" w14:textId="0CB28DF6">
      <w:pPr>
        <w:pBdr/>
        <w:spacing/>
        <w:ind/>
        <w:rPr/>
      </w:pPr>
      <w:r>
        <w:t xml:space="preserve">Soweit personenbezogene Daten in Akten gespeichert sind, beantrage</w:t>
      </w:r>
      <w:r>
        <w:t xml:space="preserve"> ich </w:t>
      </w:r>
      <w:r>
        <w:t xml:space="preserve">Akteneinsicht.</w:t>
      </w:r>
      <w:r/>
    </w:p>
    <w:p w14:paraId="2E66C208" w14:textId="7D34E559">
      <w:pPr>
        <w:pBdr/>
        <w:spacing/>
        <w:ind/>
        <w:rPr/>
      </w:pPr>
      <w:r>
        <w:t xml:space="preserve">Soweit Daten nicht Ihrer alleinigen Verfügungsberechtigung unterliegen, bitte</w:t>
      </w:r>
      <w:r>
        <w:t xml:space="preserve"> ich </w:t>
      </w:r>
      <w:r>
        <w:t xml:space="preserve">um Mitteilung, welche Stelle auskunftsbefugt ist.</w:t>
      </w:r>
      <w:r/>
    </w:p>
    <w:p w14:paraId="372E66E7" w14:textId="6F7F7581">
      <w:pPr>
        <w:pBdr/>
        <w:spacing/>
        <w:ind/>
        <w:rPr/>
      </w:pPr>
      <w:r>
        <w:t xml:space="preserve">Bitte teilen Sie </w:t>
      </w:r>
      <w:r>
        <w:t xml:space="preserve">mir</w:t>
      </w:r>
      <w:r>
        <w:t xml:space="preserve"> mit, welche Schritte Sie unternommen haben, um gespeicherte personenbezogene Daten aufzufinden.</w:t>
      </w:r>
      <w:r/>
    </w:p>
    <w:p w14:paraId="0A2E7607" w14:textId="3A93ADB2">
      <w:pPr>
        <w:pBdr/>
        <w:spacing/>
        <w:ind/>
        <w:rPr/>
      </w:pPr>
      <w:r>
        <w:t xml:space="preserve">Ich</w:t>
      </w:r>
      <w:r>
        <w:t xml:space="preserve"> widerspreche einer Löschung der Daten ohne </w:t>
      </w:r>
      <w:r>
        <w:t xml:space="preserve">meine</w:t>
      </w:r>
      <w:r>
        <w:t xml:space="preserve"> vorherige Zustimmung.</w:t>
      </w:r>
      <w:r/>
    </w:p>
    <w:p w14:paraId="1AFF6BC9">
      <w:pPr>
        <w:pBdr/>
        <w:spacing/>
        <w:ind/>
        <w:rPr/>
      </w:pPr>
      <w:r/>
      <w:r/>
    </w:p>
    <w:p w14:paraId="6C53EBB3">
      <w:pPr>
        <w:pBdr/>
        <w:spacing/>
        <w:ind/>
        <w:rPr>
          <w:highlight w:val="none"/>
        </w:rPr>
      </w:pPr>
      <w:r>
        <w:t xml:space="preserve">Mit freundlichen Grüßen</w:t>
      </w:r>
      <w:r>
        <w:rPr>
          <w:highlight w:val="none"/>
        </w:rPr>
      </w:r>
      <w:r>
        <w:rPr>
          <w:highlight w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167AEBC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7DCDF66B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98B2371">
    <w:pPr>
      <w:pStyle w:val="93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091A6666">
    <w:pPr>
      <w:pStyle w:val="9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3A2EEDA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6EC26A70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E5E26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0" w:left="10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nsid w:val="22DD4295"/>
    <w:lvl w:ilvl="0">
      <w:isLgl w:val="false"/>
      <w:lvlJc w:val="left"/>
      <w:lvlText w:val="(%1)"/>
      <w:numFmt w:val="lowerLetter"/>
      <w:pPr>
        <w:pBdr/>
        <w:spacing/>
        <w:ind w:hanging="360" w:left="1211"/>
      </w:pPr>
      <w:pStyle w:val="911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D524EC4"/>
    <w:lvl w:ilvl="0">
      <w:isLgl w:val="false"/>
      <w:lvlJc w:val="left"/>
      <w:lvlText w:val="(%1)"/>
      <w:numFmt w:val="decimal"/>
      <w:pPr>
        <w:pBdr/>
        <w:spacing/>
        <w:ind w:hanging="360" w:left="1571"/>
      </w:pPr>
      <w:pStyle w:val="910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3">
    <w:nsid w:val="76CF3CC4"/>
    <w:lvl w:ilvl="0">
      <w:isLgl w:val="false"/>
      <w:lvlJc w:val="left"/>
      <w:lvlText w:val="%1."/>
      <w:numFmt w:val="upperLetter"/>
      <w:pPr>
        <w:pBdr/>
        <w:spacing/>
        <w:ind w:firstLine="851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upperRoman"/>
      <w:pPr>
        <w:pBdr/>
        <w:spacing/>
        <w:ind w:firstLine="851" w:left="0"/>
      </w:pPr>
      <w:rPr>
        <w:rFonts w:hint="default"/>
      </w:rPr>
      <w:start w:val="1"/>
      <w:suff w:val="space"/>
    </w:lvl>
    <w:lvl w:ilvl="2">
      <w:isLgl w:val="false"/>
      <w:lvlJc w:val="left"/>
      <w:lvlText w:val="%3."/>
      <w:numFmt w:val="decimal"/>
      <w:pPr>
        <w:pBdr/>
        <w:spacing/>
        <w:ind w:firstLine="851" w:left="0"/>
      </w:pPr>
      <w:rPr>
        <w:rFonts w:hint="default"/>
      </w:rPr>
      <w:start w:val="1"/>
      <w:suff w:val="space"/>
    </w:lvl>
    <w:lvl w:ilvl="3">
      <w:isLgl w:val="false"/>
      <w:lvlJc w:val="left"/>
      <w:lvlText w:val="%4)"/>
      <w:numFmt w:val="lowerLetter"/>
      <w:pPr>
        <w:pBdr/>
        <w:spacing/>
        <w:ind w:firstLine="851" w:left="0"/>
      </w:pPr>
      <w:rPr>
        <w:rFonts w:hint="default"/>
      </w:rPr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firstLine="851" w:left="0"/>
      </w:pPr>
      <w:pStyle w:val="912"/>
      <w:rPr>
        <w:rFonts w:hint="default"/>
      </w:rPr>
      <w:start w:val="27"/>
      <w:suff w:val="space"/>
    </w:lvl>
    <w:lvl w:ilvl="5">
      <w:isLgl w:val="false"/>
      <w:lvlJc w:val="left"/>
      <w:lvlText w:val="(%6)"/>
      <w:numFmt w:val="decimal"/>
      <w:pPr>
        <w:pBdr/>
        <w:spacing/>
        <w:ind w:firstLine="1134" w:left="0"/>
      </w:pPr>
      <w:rPr>
        <w:rFonts w:hint="default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851"/>
        </w:tabs>
        <w:spacing/>
        <w:ind w:firstLine="851" w:left="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851"/>
        </w:tabs>
        <w:spacing/>
        <w:ind w:firstLine="851" w:left="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851"/>
        </w:tabs>
        <w:spacing/>
        <w:ind w:firstLine="851" w:left="0"/>
      </w:pPr>
      <w:rPr>
        <w:rFonts w:hint="default"/>
      </w:rPr>
      <w:start w:val="1"/>
      <w:suff w:val="tab"/>
    </w:lvl>
  </w:abstractNum>
  <w:abstractNum w:abstractNumId="4">
    <w:nsid w:val="26DAB74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nsid w:val="26DAB74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5">
    <w:name w:val="Heading 1 Char"/>
    <w:basedOn w:val="907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6">
    <w:name w:val="Heading 2 Char"/>
    <w:basedOn w:val="907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7">
    <w:name w:val="Heading 3 Char"/>
    <w:basedOn w:val="907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8">
    <w:name w:val="Heading 4 Char"/>
    <w:basedOn w:val="907"/>
    <w:link w:val="9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9">
    <w:name w:val="Heading 5 Char"/>
    <w:basedOn w:val="907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0">
    <w:name w:val="Heading 6 Char"/>
    <w:basedOn w:val="907"/>
    <w:link w:val="9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1">
    <w:name w:val="Heading 7 Char"/>
    <w:basedOn w:val="907"/>
    <w:link w:val="9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2">
    <w:name w:val="Heading 8 Char"/>
    <w:basedOn w:val="907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3">
    <w:name w:val="Heading 9 Char"/>
    <w:basedOn w:val="907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Title Char"/>
    <w:basedOn w:val="907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5">
    <w:name w:val="Subtitle Char"/>
    <w:basedOn w:val="907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6">
    <w:name w:val="Quote Char"/>
    <w:basedOn w:val="907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Intense Quote Char"/>
    <w:basedOn w:val="907"/>
    <w:link w:val="931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68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9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0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871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872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3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4">
    <w:name w:val="Header Char"/>
    <w:basedOn w:val="907"/>
    <w:link w:val="934"/>
    <w:uiPriority w:val="99"/>
    <w:pPr>
      <w:pBdr/>
      <w:spacing/>
      <w:ind/>
    </w:pPr>
  </w:style>
  <w:style w:type="character" w:styleId="875">
    <w:name w:val="Footer Char"/>
    <w:basedOn w:val="907"/>
    <w:link w:val="936"/>
    <w:uiPriority w:val="99"/>
    <w:pPr>
      <w:pBdr/>
      <w:spacing/>
      <w:ind/>
    </w:pPr>
  </w:style>
  <w:style w:type="paragraph" w:styleId="876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907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907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90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4">
    <w:name w:val="Placeholder Text"/>
    <w:basedOn w:val="907"/>
    <w:uiPriority w:val="99"/>
    <w:semiHidden/>
    <w:pPr>
      <w:pBdr/>
      <w:spacing/>
      <w:ind/>
    </w:pPr>
    <w:rPr>
      <w:color w:val="666666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 w:after="240" w:line="360" w:lineRule="exact"/>
      <w:ind/>
      <w:jc w:val="both"/>
    </w:pPr>
    <w:rPr>
      <w:rFonts w:ascii="Arial" w:hAnsi="Arial" w:eastAsia="Calibri"/>
      <w:color w:val="000000" w:themeColor="text1"/>
      <w:sz w:val="23"/>
      <w:szCs w:val="22"/>
      <w14:ligatures w14:val="none"/>
    </w:rPr>
  </w:style>
  <w:style w:type="paragraph" w:styleId="898">
    <w:name w:val="Heading 1"/>
    <w:basedOn w:val="897"/>
    <w:next w:val="897"/>
    <w:link w:val="91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99">
    <w:name w:val="Heading 2"/>
    <w:basedOn w:val="897"/>
    <w:next w:val="897"/>
    <w:link w:val="91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00">
    <w:name w:val="Heading 3"/>
    <w:basedOn w:val="897"/>
    <w:next w:val="897"/>
    <w:link w:val="91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01">
    <w:name w:val="Heading 4"/>
    <w:basedOn w:val="897"/>
    <w:next w:val="897"/>
    <w:link w:val="914"/>
    <w:uiPriority w:val="9"/>
    <w:semiHidden/>
    <w:unhideWhenUsed/>
    <w:qFormat/>
    <w:pPr>
      <w:keepNext w:val="true"/>
      <w:keepLines w:val="true"/>
      <w:pBdr/>
      <w:spacing w:before="40"/>
      <w:ind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902">
    <w:name w:val="Heading 5"/>
    <w:basedOn w:val="897"/>
    <w:next w:val="897"/>
    <w:link w:val="918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03">
    <w:name w:val="Heading 6"/>
    <w:basedOn w:val="897"/>
    <w:next w:val="897"/>
    <w:link w:val="919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04">
    <w:name w:val="Heading 7"/>
    <w:basedOn w:val="897"/>
    <w:next w:val="897"/>
    <w:link w:val="920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05">
    <w:name w:val="Heading 8"/>
    <w:basedOn w:val="897"/>
    <w:next w:val="897"/>
    <w:link w:val="921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06">
    <w:name w:val="Heading 9"/>
    <w:basedOn w:val="897"/>
    <w:next w:val="897"/>
    <w:link w:val="922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 w:customStyle="1">
    <w:name w:val="Formatvorlage6"/>
    <w:basedOn w:val="897"/>
    <w:next w:val="897"/>
    <w:qFormat/>
    <w:pPr>
      <w:keepNext w:val="true"/>
      <w:keepLines w:val="true"/>
      <w:numPr>
        <w:numId w:val="1"/>
      </w:numPr>
      <w:pBdr/>
      <w:spacing w:before="240"/>
      <w:ind/>
      <w:outlineLvl w:val="4"/>
    </w:pPr>
    <w:rPr>
      <w:rFonts w:cs="Arial" w:eastAsiaTheme="majorEastAsia"/>
      <w:b/>
      <w:iCs/>
      <w:szCs w:val="20"/>
      <w:lang w:eastAsia="de-DE"/>
    </w:rPr>
  </w:style>
  <w:style w:type="paragraph" w:styleId="911" w:customStyle="1">
    <w:name w:val="Formatvorlage7"/>
    <w:basedOn w:val="910"/>
    <w:next w:val="897"/>
    <w:qFormat/>
    <w:pPr>
      <w:numPr>
        <w:numId w:val="2"/>
      </w:numPr>
      <w:pBdr/>
      <w:spacing/>
      <w:ind/>
    </w:pPr>
  </w:style>
  <w:style w:type="paragraph" w:styleId="912" w:customStyle="1">
    <w:name w:val="KM8_Ü5"/>
    <w:basedOn w:val="901"/>
    <w:next w:val="897"/>
    <w:link w:val="913"/>
    <w:qFormat/>
    <w:pPr>
      <w:numPr>
        <w:ilvl w:val="4"/>
        <w:numId w:val="3"/>
      </w:numPr>
      <w:pBdr/>
      <w:spacing w:before="240"/>
      <w:ind w:right="851" w:firstLine="0" w:left="851"/>
      <w:outlineLvl w:val="4"/>
    </w:pPr>
    <w:rPr>
      <w:rFonts w:ascii="Arial" w:hAnsi="Arial" w:cs="Arial"/>
      <w:b/>
      <w:i w:val="0"/>
      <w:color w:val="000000" w:themeColor="text1"/>
      <w:szCs w:val="20"/>
      <w:lang w:eastAsia="de-DE"/>
    </w:rPr>
  </w:style>
  <w:style w:type="character" w:styleId="913" w:customStyle="1">
    <w:name w:val="KM8_Ü5 Zchn"/>
    <w:basedOn w:val="907"/>
    <w:link w:val="912"/>
    <w:pPr>
      <w:pBdr/>
      <w:spacing/>
      <w:ind/>
    </w:pPr>
    <w:rPr>
      <w:rFonts w:ascii="Arial" w:hAnsi="Arial" w:cs="Arial" w:eastAsiaTheme="majorEastAsia"/>
      <w:b/>
      <w:iCs/>
      <w:color w:val="000000" w:themeColor="text1"/>
      <w:sz w:val="23"/>
      <w:szCs w:val="20"/>
      <w:lang w:eastAsia="de-DE"/>
    </w:rPr>
  </w:style>
  <w:style w:type="character" w:styleId="914" w:customStyle="1">
    <w:name w:val="Überschrift 4 Zchn"/>
    <w:basedOn w:val="907"/>
    <w:link w:val="90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915" w:customStyle="1">
    <w:name w:val="Überschrift 1 Zchn"/>
    <w:basedOn w:val="907"/>
    <w:link w:val="898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6" w:customStyle="1">
    <w:name w:val="Überschrift 2 Zchn"/>
    <w:basedOn w:val="907"/>
    <w:link w:val="89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7" w:customStyle="1">
    <w:name w:val="Überschrift 3 Zchn"/>
    <w:basedOn w:val="907"/>
    <w:link w:val="90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8" w:customStyle="1">
    <w:name w:val="Überschrift 5 Zchn"/>
    <w:basedOn w:val="907"/>
    <w:link w:val="90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19" w:customStyle="1">
    <w:name w:val="Überschrift 6 Zchn"/>
    <w:basedOn w:val="907"/>
    <w:link w:val="903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20" w:customStyle="1">
    <w:name w:val="Überschrift 7 Zchn"/>
    <w:basedOn w:val="907"/>
    <w:link w:val="904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21" w:customStyle="1">
    <w:name w:val="Überschrift 8 Zchn"/>
    <w:basedOn w:val="907"/>
    <w:link w:val="905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22" w:customStyle="1">
    <w:name w:val="Überschrift 9 Zchn"/>
    <w:basedOn w:val="907"/>
    <w:link w:val="906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23">
    <w:name w:val="Title"/>
    <w:basedOn w:val="897"/>
    <w:next w:val="897"/>
    <w:link w:val="924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4" w:customStyle="1">
    <w:name w:val="Titel Zchn"/>
    <w:basedOn w:val="907"/>
    <w:link w:val="92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5">
    <w:name w:val="Subtitle"/>
    <w:basedOn w:val="897"/>
    <w:next w:val="897"/>
    <w:link w:val="926"/>
    <w:uiPriority w:val="11"/>
    <w:qFormat/>
    <w:pPr>
      <w:numPr>
        <w:ilvl w:val="1"/>
      </w:numPr>
      <w:pBdr/>
      <w:spacing w:after="160"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26" w:customStyle="1">
    <w:name w:val="Untertitel Zchn"/>
    <w:basedOn w:val="907"/>
    <w:link w:val="92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7">
    <w:name w:val="Quote"/>
    <w:basedOn w:val="897"/>
    <w:next w:val="897"/>
    <w:link w:val="928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character" w:styleId="928" w:customStyle="1">
    <w:name w:val="Zitat Zchn"/>
    <w:basedOn w:val="907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9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930">
    <w:name w:val="Intense Emphasis"/>
    <w:basedOn w:val="907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31">
    <w:name w:val="Intense Quote"/>
    <w:basedOn w:val="897"/>
    <w:next w:val="897"/>
    <w:link w:val="93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32" w:customStyle="1">
    <w:name w:val="Intensives Zitat Zchn"/>
    <w:basedOn w:val="907"/>
    <w:link w:val="93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33">
    <w:name w:val="Intense Reference"/>
    <w:basedOn w:val="907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34">
    <w:name w:val="Header"/>
    <w:basedOn w:val="897"/>
    <w:link w:val="93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5" w:customStyle="1">
    <w:name w:val="Kopfzeile Zchn"/>
    <w:basedOn w:val="907"/>
    <w:link w:val="934"/>
    <w:uiPriority w:val="99"/>
    <w:pPr>
      <w:pBdr/>
      <w:spacing/>
      <w:ind/>
    </w:pPr>
    <w:rPr>
      <w:rFonts w:ascii="Arial" w:hAnsi="Arial" w:eastAsia="Calibri"/>
      <w:color w:val="000000" w:themeColor="text1"/>
      <w:sz w:val="23"/>
      <w:szCs w:val="22"/>
      <w14:ligatures w14:val="none"/>
    </w:rPr>
  </w:style>
  <w:style w:type="paragraph" w:styleId="936">
    <w:name w:val="Footer"/>
    <w:basedOn w:val="897"/>
    <w:link w:val="93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7" w:customStyle="1">
    <w:name w:val="Fußzeile Zchn"/>
    <w:basedOn w:val="907"/>
    <w:link w:val="936"/>
    <w:uiPriority w:val="99"/>
    <w:pPr>
      <w:pBdr/>
      <w:spacing/>
      <w:ind/>
    </w:pPr>
    <w:rPr>
      <w:rFonts w:ascii="Arial" w:hAnsi="Arial" w:eastAsia="Calibri"/>
      <w:color w:val="000000" w:themeColor="text1"/>
      <w:sz w:val="23"/>
      <w:szCs w:val="22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fragdenstaat.de/artikel/exklusiv/2025/10/geheimdienst-untersucht-zivilgesellschaft/" TargetMode="External"/><Relationship Id="rId11" Type="http://schemas.openxmlformats.org/officeDocument/2006/relationships/hyperlink" Target="http://kontakt@gegenrechtsschutz.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Werdermann</dc:creator>
  <cp:keywords/>
  <dc:description/>
  <cp:lastModifiedBy>Vivian Kube</cp:lastModifiedBy>
  <cp:revision>9</cp:revision>
  <dcterms:created xsi:type="dcterms:W3CDTF">2026-02-03T11:04:00Z</dcterms:created>
  <dcterms:modified xsi:type="dcterms:W3CDTF">2026-02-18T16:29:01Z</dcterms:modified>
</cp:coreProperties>
</file>