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19956909"/>
        <w:docPartObj>
          <w:docPartGallery w:val="Cover Pages"/>
          <w:docPartUnique/>
        </w:docPartObj>
      </w:sdtPr>
      <w:sdtEndPr/>
      <w:sdtContent>
        <w:p w:rsidR="00170B1D" w:rsidRDefault="00170B1D">
          <w:pPr>
            <w:spacing w:after="200" w:line="276" w:lineRule="auto"/>
            <w:rPr>
              <w:noProof/>
              <w:lang w:eastAsia="de-DE"/>
            </w:rPr>
          </w:pPr>
        </w:p>
        <w:tbl>
          <w:tblPr>
            <w:tblW w:w="9000" w:type="dxa"/>
            <w:tblInd w:w="10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shd w:val="clear" w:color="auto" w:fill="548DD4" w:themeFill="text2" w:themeFillTint="99"/>
            <w:tblLook w:val="01E0" w:firstRow="1" w:lastRow="1" w:firstColumn="1" w:lastColumn="1" w:noHBand="0" w:noVBand="0"/>
          </w:tblPr>
          <w:tblGrid>
            <w:gridCol w:w="6768"/>
            <w:gridCol w:w="2232"/>
          </w:tblGrid>
          <w:tr w:rsidR="00170B1D" w:rsidRPr="0070184B" w:rsidTr="008F3FAE">
            <w:tc>
              <w:tcPr>
                <w:tcW w:w="6768" w:type="dxa"/>
                <w:shd w:val="clear" w:color="auto" w:fill="548DD4" w:themeFill="text2" w:themeFillTint="99"/>
              </w:tcPr>
              <w:p w:rsidR="00170B1D" w:rsidRPr="0070184B" w:rsidRDefault="00170B1D" w:rsidP="008F3FAE">
                <w:pPr>
                  <w:jc w:val="both"/>
                  <w:rPr>
                    <w:rFonts w:ascii="Tahoma" w:hAnsi="Tahoma" w:cs="Tahoma"/>
                  </w:rPr>
                </w:pPr>
              </w:p>
              <w:p w:rsidR="00170B1D" w:rsidRDefault="00170B1D" w:rsidP="008F3FAE">
                <w:pPr>
                  <w:jc w:val="both"/>
                  <w:rPr>
                    <w:rFonts w:ascii="Tahoma" w:hAnsi="Tahoma" w:cs="Tahoma"/>
                    <w:b/>
                    <w:color w:val="FFFFFF"/>
                    <w:sz w:val="28"/>
                    <w:szCs w:val="28"/>
                  </w:rPr>
                </w:pPr>
                <w:r w:rsidRPr="00170B1D">
                  <w:rPr>
                    <w:rFonts w:ascii="Tahoma" w:hAnsi="Tahoma" w:cs="Tahoma"/>
                    <w:b/>
                    <w:color w:val="FFFFFF"/>
                    <w:sz w:val="28"/>
                    <w:szCs w:val="28"/>
                  </w:rPr>
                  <w:t>Fachkonzept für die Kundensteuerung</w:t>
                </w:r>
              </w:p>
              <w:p w:rsidR="00170B1D" w:rsidRPr="0070184B" w:rsidRDefault="00170B1D" w:rsidP="008F3FAE">
                <w:pPr>
                  <w:jc w:val="both"/>
                  <w:rPr>
                    <w:rFonts w:ascii="Tahoma" w:hAnsi="Tahoma" w:cs="Tahoma"/>
                  </w:rPr>
                </w:pPr>
              </w:p>
            </w:tc>
            <w:tc>
              <w:tcPr>
                <w:tcW w:w="2232" w:type="dxa"/>
                <w:shd w:val="clear" w:color="auto" w:fill="548DD4" w:themeFill="text2" w:themeFillTint="99"/>
              </w:tcPr>
              <w:p w:rsidR="00170B1D" w:rsidRPr="0070184B" w:rsidRDefault="00170B1D" w:rsidP="008F3FAE">
                <w:pPr>
                  <w:jc w:val="both"/>
                  <w:rPr>
                    <w:rFonts w:ascii="Tahoma" w:hAnsi="Tahoma" w:cs="Tahoma"/>
                  </w:rPr>
                </w:pPr>
              </w:p>
            </w:tc>
          </w:tr>
          <w:tr w:rsidR="00170B1D" w:rsidRPr="0070184B" w:rsidTr="008F3FAE">
            <w:tc>
              <w:tcPr>
                <w:tcW w:w="6768" w:type="dxa"/>
                <w:shd w:val="clear" w:color="auto" w:fill="548DD4" w:themeFill="text2" w:themeFillTint="99"/>
              </w:tcPr>
              <w:p w:rsidR="00170B1D" w:rsidRPr="0070184B" w:rsidRDefault="00C75F89" w:rsidP="00030C00">
                <w:pPr>
                  <w:jc w:val="both"/>
                  <w:rPr>
                    <w:rFonts w:ascii="Tahoma" w:hAnsi="Tahoma" w:cs="Tahoma"/>
                    <w:b/>
                    <w:color w:val="FFFFFF"/>
                  </w:rPr>
                </w:pPr>
                <w:r>
                  <w:rPr>
                    <w:rFonts w:ascii="Tahoma" w:hAnsi="Tahoma" w:cs="Tahoma"/>
                    <w:b/>
                    <w:color w:val="FFFFFF"/>
                  </w:rPr>
                  <w:t>13</w:t>
                </w:r>
                <w:r w:rsidR="00402AFA">
                  <w:rPr>
                    <w:rFonts w:ascii="Tahoma" w:hAnsi="Tahoma" w:cs="Tahoma"/>
                    <w:b/>
                    <w:color w:val="FFFFFF"/>
                  </w:rPr>
                  <w:t>.04</w:t>
                </w:r>
                <w:r w:rsidR="00170B1D">
                  <w:rPr>
                    <w:rFonts w:ascii="Tahoma" w:hAnsi="Tahoma" w:cs="Tahoma"/>
                    <w:b/>
                    <w:color w:val="FFFFFF"/>
                  </w:rPr>
                  <w:t>.</w:t>
                </w:r>
                <w:r w:rsidR="00170B1D" w:rsidRPr="0070184B">
                  <w:rPr>
                    <w:rFonts w:ascii="Tahoma" w:hAnsi="Tahoma" w:cs="Tahoma"/>
                    <w:b/>
                    <w:color w:val="FFFFFF"/>
                  </w:rPr>
                  <w:t>201</w:t>
                </w:r>
                <w:r w:rsidR="00170B1D">
                  <w:rPr>
                    <w:rFonts w:ascii="Tahoma" w:hAnsi="Tahoma" w:cs="Tahoma"/>
                    <w:b/>
                    <w:color w:val="FFFFFF"/>
                  </w:rPr>
                  <w:t>5 –</w:t>
                </w:r>
                <w:r w:rsidR="008F3FAE">
                  <w:rPr>
                    <w:rFonts w:ascii="Tahoma" w:hAnsi="Tahoma" w:cs="Tahoma"/>
                    <w:b/>
                    <w:color w:val="FFFFFF"/>
                  </w:rPr>
                  <w:t>II-5010</w:t>
                </w:r>
              </w:p>
            </w:tc>
            <w:tc>
              <w:tcPr>
                <w:tcW w:w="2232" w:type="dxa"/>
                <w:shd w:val="clear" w:color="auto" w:fill="548DD4" w:themeFill="text2" w:themeFillTint="99"/>
              </w:tcPr>
              <w:p w:rsidR="00170B1D" w:rsidRPr="0070184B" w:rsidRDefault="00AC3D0F" w:rsidP="008F3FAE">
                <w:pPr>
                  <w:jc w:val="both"/>
                  <w:rPr>
                    <w:rFonts w:ascii="Tahoma" w:hAnsi="Tahoma" w:cs="Tahoma"/>
                    <w:b/>
                    <w:color w:val="FFFFFF"/>
                  </w:rPr>
                </w:pPr>
                <w:r>
                  <w:rPr>
                    <w:rFonts w:ascii="Tahoma" w:hAnsi="Tahoma" w:cs="Tahoma"/>
                    <w:b/>
                    <w:color w:val="FFFFFF"/>
                  </w:rPr>
                  <w:t>intern</w:t>
                </w:r>
              </w:p>
            </w:tc>
          </w:tr>
        </w:tbl>
        <w:p w:rsidR="00170B1D" w:rsidRDefault="00170B1D">
          <w:pPr>
            <w:spacing w:after="200" w:line="276" w:lineRule="auto"/>
          </w:pPr>
        </w:p>
        <w:tbl>
          <w:tblPr>
            <w:tblStyle w:val="Tabellenraster"/>
            <w:tblW w:w="0" w:type="auto"/>
            <w:tblBorders>
              <w:top w:val="none" w:sz="0" w:space="0" w:color="auto"/>
              <w:left w:val="none" w:sz="0" w:space="0" w:color="auto"/>
              <w:bottom w:val="single" w:sz="24" w:space="0" w:color="BFBFBF" w:themeColor="background1" w:themeShade="BF"/>
              <w:right w:val="none" w:sz="0" w:space="0" w:color="auto"/>
              <w:insideH w:val="single" w:sz="24" w:space="0" w:color="BFBFBF" w:themeColor="background1" w:themeShade="BF"/>
              <w:insideV w:val="none" w:sz="0" w:space="0" w:color="auto"/>
            </w:tblBorders>
            <w:tblLook w:val="04A0" w:firstRow="1" w:lastRow="0" w:firstColumn="1" w:lastColumn="0" w:noHBand="0" w:noVBand="1"/>
          </w:tblPr>
          <w:tblGrid>
            <w:gridCol w:w="9212"/>
          </w:tblGrid>
          <w:tr w:rsidR="00170B1D" w:rsidTr="008F3FAE">
            <w:tc>
              <w:tcPr>
                <w:tcW w:w="9212" w:type="dxa"/>
                <w:tcBorders>
                  <w:bottom w:val="single" w:sz="24" w:space="0" w:color="BFBFBF" w:themeColor="background1" w:themeShade="BF"/>
                </w:tcBorders>
              </w:tcPr>
              <w:p w:rsidR="00170B1D" w:rsidRDefault="00170B1D" w:rsidP="008F3FAE">
                <w:pPr>
                  <w:spacing w:after="200" w:line="276" w:lineRule="auto"/>
                  <w:jc w:val="both"/>
                  <w:rPr>
                    <w:sz w:val="24"/>
                    <w:szCs w:val="24"/>
                  </w:rPr>
                </w:pPr>
              </w:p>
            </w:tc>
          </w:tr>
          <w:tr w:rsidR="00170B1D" w:rsidTr="008F3FAE">
            <w:tc>
              <w:tcPr>
                <w:tcW w:w="9212" w:type="dxa"/>
                <w:tcBorders>
                  <w:top w:val="single" w:sz="24" w:space="0" w:color="BFBFBF" w:themeColor="background1" w:themeShade="BF"/>
                  <w:bottom w:val="nil"/>
                </w:tcBorders>
              </w:tcPr>
              <w:p w:rsidR="00170B1D" w:rsidRPr="00363709" w:rsidRDefault="00170B1D" w:rsidP="008F3FAE">
                <w:pPr>
                  <w:spacing w:after="200" w:line="276" w:lineRule="auto"/>
                  <w:jc w:val="both"/>
                  <w:rPr>
                    <w:sz w:val="2"/>
                    <w:szCs w:val="2"/>
                  </w:rPr>
                </w:pPr>
              </w:p>
            </w:tc>
          </w:tr>
          <w:tr w:rsidR="00170B1D" w:rsidTr="008F3FAE">
            <w:trPr>
              <w:trHeight w:val="925"/>
            </w:trPr>
            <w:tc>
              <w:tcPr>
                <w:tcW w:w="9212" w:type="dxa"/>
                <w:tcBorders>
                  <w:top w:val="nil"/>
                  <w:bottom w:val="single" w:sz="24" w:space="0" w:color="BFBFBF" w:themeColor="background1" w:themeShade="BF"/>
                </w:tcBorders>
                <w:vAlign w:val="bottom"/>
              </w:tcPr>
              <w:p w:rsidR="00170B1D" w:rsidRPr="00C278AD" w:rsidRDefault="00170B1D" w:rsidP="008F3FAE">
                <w:pPr>
                  <w:spacing w:after="200" w:line="276" w:lineRule="auto"/>
                  <w:jc w:val="both"/>
                  <w:rPr>
                    <w:b/>
                    <w:sz w:val="40"/>
                    <w:szCs w:val="40"/>
                  </w:rPr>
                </w:pPr>
                <w:r w:rsidRPr="00170B1D">
                  <w:rPr>
                    <w:b/>
                    <w:sz w:val="40"/>
                    <w:szCs w:val="40"/>
                  </w:rPr>
                  <w:t>Organisatorische Umstrukturierung des Eingangsbereiches am Standort Herford</w:t>
                </w:r>
              </w:p>
            </w:tc>
          </w:tr>
          <w:tr w:rsidR="00170B1D" w:rsidTr="008F3FAE">
            <w:tc>
              <w:tcPr>
                <w:tcW w:w="9212" w:type="dxa"/>
                <w:tcBorders>
                  <w:top w:val="single" w:sz="24" w:space="0" w:color="BFBFBF" w:themeColor="background1" w:themeShade="BF"/>
                  <w:bottom w:val="nil"/>
                </w:tcBorders>
              </w:tcPr>
              <w:p w:rsidR="00170B1D" w:rsidRPr="00363709" w:rsidRDefault="00170B1D" w:rsidP="008F3FAE">
                <w:pPr>
                  <w:spacing w:after="200" w:line="276" w:lineRule="auto"/>
                  <w:jc w:val="both"/>
                  <w:rPr>
                    <w:sz w:val="2"/>
                    <w:szCs w:val="2"/>
                  </w:rPr>
                </w:pPr>
              </w:p>
            </w:tc>
          </w:tr>
        </w:tbl>
        <w:p w:rsidR="00F55619" w:rsidRDefault="00170B1D">
          <w:pPr>
            <w:spacing w:after="200" w:line="276" w:lineRule="auto"/>
          </w:pPr>
          <w:r>
            <w:rPr>
              <w:noProof/>
              <w:lang w:eastAsia="de-DE"/>
            </w:rPr>
            <mc:AlternateContent>
              <mc:Choice Requires="wpg">
                <w:drawing>
                  <wp:anchor distT="0" distB="0" distL="114300" distR="114300" simplePos="0" relativeHeight="251659264" behindDoc="0" locked="0" layoutInCell="1" allowOverlap="1">
                    <wp:simplePos x="0" y="0"/>
                    <wp:positionH relativeFrom="column">
                      <wp:posOffset>-1056005</wp:posOffset>
                    </wp:positionH>
                    <wp:positionV relativeFrom="paragraph">
                      <wp:posOffset>1541145</wp:posOffset>
                    </wp:positionV>
                    <wp:extent cx="7839075" cy="3008862"/>
                    <wp:effectExtent l="38100" t="57150" r="47625" b="39370"/>
                    <wp:wrapNone/>
                    <wp:docPr id="40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9075" cy="3008862"/>
                              <a:chOff x="-6" y="3399"/>
                              <a:chExt cx="12302"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176" y="4088"/>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anchor>
                </w:drawing>
              </mc:Choice>
              <mc:Fallback>
                <w:pict>
                  <v:group id="Group 4" o:spid="_x0000_s1026" style="position:absolute;margin-left:-83.15pt;margin-top:121.35pt;width:617.25pt;height:236.9pt;z-index:251659264" coordorigin="-6,3399" coordsize="12302,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">
                    <v:group id="Group 5"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1" style="position:absolute;left:8176;top:4088;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w:pict>
              </mc:Fallback>
            </mc:AlternateContent>
          </w:r>
          <w:r w:rsidR="00F55619">
            <w:br w:type="page"/>
          </w:r>
        </w:p>
      </w:sdtContent>
    </w:sdt>
    <w:sdt>
      <w:sdtPr>
        <w:rPr>
          <w:rFonts w:ascii="Arial" w:eastAsiaTheme="minorHAnsi" w:hAnsi="Arial" w:cstheme="minorBidi"/>
          <w:b w:val="0"/>
          <w:bCs w:val="0"/>
          <w:color w:val="auto"/>
          <w:sz w:val="22"/>
          <w:szCs w:val="22"/>
          <w:lang w:eastAsia="en-US"/>
        </w:rPr>
        <w:id w:val="1327251709"/>
        <w:docPartObj>
          <w:docPartGallery w:val="Table of Contents"/>
          <w:docPartUnique/>
        </w:docPartObj>
      </w:sdtPr>
      <w:sdtEndPr/>
      <w:sdtContent>
        <w:p w:rsidR="00E230B7" w:rsidRDefault="00E230B7">
          <w:pPr>
            <w:pStyle w:val="Inhaltsverzeichnisberschrift"/>
          </w:pPr>
          <w:r>
            <w:t>Inhalt</w:t>
          </w:r>
        </w:p>
        <w:p w:rsidR="008C0D6B" w:rsidRDefault="00E230B7">
          <w:pPr>
            <w:pStyle w:val="Verzeichnis2"/>
            <w:tabs>
              <w:tab w:val="left" w:pos="660"/>
              <w:tab w:val="right" w:leader="dot" w:pos="9060"/>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417556939" w:history="1">
            <w:r w:rsidR="008C0D6B" w:rsidRPr="00345EC9">
              <w:rPr>
                <w:rStyle w:val="Hyperlink"/>
                <w:noProof/>
              </w:rPr>
              <w:t>1.</w:t>
            </w:r>
            <w:r w:rsidR="008C0D6B">
              <w:rPr>
                <w:rFonts w:asciiTheme="minorHAnsi" w:eastAsiaTheme="minorEastAsia" w:hAnsiTheme="minorHAnsi"/>
                <w:noProof/>
                <w:lang w:eastAsia="de-DE"/>
              </w:rPr>
              <w:tab/>
            </w:r>
            <w:r w:rsidR="008C0D6B" w:rsidRPr="00345EC9">
              <w:rPr>
                <w:rStyle w:val="Hyperlink"/>
                <w:noProof/>
              </w:rPr>
              <w:t>Vorbemerkung</w:t>
            </w:r>
            <w:r w:rsidR="008C0D6B">
              <w:rPr>
                <w:noProof/>
                <w:webHidden/>
              </w:rPr>
              <w:tab/>
            </w:r>
            <w:r w:rsidR="008C0D6B">
              <w:rPr>
                <w:noProof/>
                <w:webHidden/>
              </w:rPr>
              <w:fldChar w:fldCharType="begin"/>
            </w:r>
            <w:r w:rsidR="008C0D6B">
              <w:rPr>
                <w:noProof/>
                <w:webHidden/>
              </w:rPr>
              <w:instrText xml:space="preserve"> PAGEREF _Toc417556939 \h </w:instrText>
            </w:r>
            <w:r w:rsidR="008C0D6B">
              <w:rPr>
                <w:noProof/>
                <w:webHidden/>
              </w:rPr>
            </w:r>
            <w:r w:rsidR="008C0D6B">
              <w:rPr>
                <w:noProof/>
                <w:webHidden/>
              </w:rPr>
              <w:fldChar w:fldCharType="separate"/>
            </w:r>
            <w:r w:rsidR="008C0D6B">
              <w:rPr>
                <w:noProof/>
                <w:webHidden/>
              </w:rPr>
              <w:t>2</w:t>
            </w:r>
            <w:r w:rsidR="008C0D6B">
              <w:rPr>
                <w:noProof/>
                <w:webHidden/>
              </w:rPr>
              <w:fldChar w:fldCharType="end"/>
            </w:r>
          </w:hyperlink>
        </w:p>
        <w:p w:rsidR="008C0D6B" w:rsidRDefault="008C0D6B">
          <w:pPr>
            <w:pStyle w:val="Verzeichnis2"/>
            <w:tabs>
              <w:tab w:val="left" w:pos="660"/>
              <w:tab w:val="right" w:leader="dot" w:pos="9060"/>
            </w:tabs>
            <w:rPr>
              <w:rFonts w:asciiTheme="minorHAnsi" w:eastAsiaTheme="minorEastAsia" w:hAnsiTheme="minorHAnsi"/>
              <w:noProof/>
              <w:lang w:eastAsia="de-DE"/>
            </w:rPr>
          </w:pPr>
          <w:hyperlink w:anchor="_Toc417556940" w:history="1">
            <w:r w:rsidRPr="00345EC9">
              <w:rPr>
                <w:rStyle w:val="Hyperlink"/>
                <w:noProof/>
              </w:rPr>
              <w:t>2.</w:t>
            </w:r>
            <w:r>
              <w:rPr>
                <w:rFonts w:asciiTheme="minorHAnsi" w:eastAsiaTheme="minorEastAsia" w:hAnsiTheme="minorHAnsi"/>
                <w:noProof/>
                <w:lang w:eastAsia="de-DE"/>
              </w:rPr>
              <w:tab/>
            </w:r>
            <w:r w:rsidRPr="00345EC9">
              <w:rPr>
                <w:rStyle w:val="Hyperlink"/>
                <w:noProof/>
              </w:rPr>
              <w:t>Ausgangslage</w:t>
            </w:r>
            <w:r>
              <w:rPr>
                <w:noProof/>
                <w:webHidden/>
              </w:rPr>
              <w:tab/>
            </w:r>
            <w:r>
              <w:rPr>
                <w:noProof/>
                <w:webHidden/>
              </w:rPr>
              <w:fldChar w:fldCharType="begin"/>
            </w:r>
            <w:r>
              <w:rPr>
                <w:noProof/>
                <w:webHidden/>
              </w:rPr>
              <w:instrText xml:space="preserve"> PAGEREF _Toc417556940 \h </w:instrText>
            </w:r>
            <w:r>
              <w:rPr>
                <w:noProof/>
                <w:webHidden/>
              </w:rPr>
            </w:r>
            <w:r>
              <w:rPr>
                <w:noProof/>
                <w:webHidden/>
              </w:rPr>
              <w:fldChar w:fldCharType="separate"/>
            </w:r>
            <w:r>
              <w:rPr>
                <w:noProof/>
                <w:webHidden/>
              </w:rPr>
              <w:t>3</w:t>
            </w:r>
            <w:r>
              <w:rPr>
                <w:noProof/>
                <w:webHidden/>
              </w:rPr>
              <w:fldChar w:fldCharType="end"/>
            </w:r>
          </w:hyperlink>
        </w:p>
        <w:p w:rsidR="008C0D6B" w:rsidRDefault="008C0D6B">
          <w:pPr>
            <w:pStyle w:val="Verzeichnis2"/>
            <w:tabs>
              <w:tab w:val="left" w:pos="660"/>
              <w:tab w:val="right" w:leader="dot" w:pos="9060"/>
            </w:tabs>
            <w:rPr>
              <w:rFonts w:asciiTheme="minorHAnsi" w:eastAsiaTheme="minorEastAsia" w:hAnsiTheme="minorHAnsi"/>
              <w:noProof/>
              <w:lang w:eastAsia="de-DE"/>
            </w:rPr>
          </w:pPr>
          <w:hyperlink w:anchor="_Toc417556941" w:history="1">
            <w:r w:rsidRPr="00345EC9">
              <w:rPr>
                <w:rStyle w:val="Hyperlink"/>
                <w:noProof/>
              </w:rPr>
              <w:t>3.</w:t>
            </w:r>
            <w:r>
              <w:rPr>
                <w:rFonts w:asciiTheme="minorHAnsi" w:eastAsiaTheme="minorEastAsia" w:hAnsiTheme="minorHAnsi"/>
                <w:noProof/>
                <w:lang w:eastAsia="de-DE"/>
              </w:rPr>
              <w:tab/>
            </w:r>
            <w:r w:rsidRPr="00345EC9">
              <w:rPr>
                <w:rStyle w:val="Hyperlink"/>
                <w:noProof/>
              </w:rPr>
              <w:t>Ziele und Maßnahmen</w:t>
            </w:r>
            <w:r>
              <w:rPr>
                <w:noProof/>
                <w:webHidden/>
              </w:rPr>
              <w:tab/>
            </w:r>
            <w:r>
              <w:rPr>
                <w:noProof/>
                <w:webHidden/>
              </w:rPr>
              <w:fldChar w:fldCharType="begin"/>
            </w:r>
            <w:r>
              <w:rPr>
                <w:noProof/>
                <w:webHidden/>
              </w:rPr>
              <w:instrText xml:space="preserve"> PAGEREF _Toc417556941 \h </w:instrText>
            </w:r>
            <w:r>
              <w:rPr>
                <w:noProof/>
                <w:webHidden/>
              </w:rPr>
            </w:r>
            <w:r>
              <w:rPr>
                <w:noProof/>
                <w:webHidden/>
              </w:rPr>
              <w:fldChar w:fldCharType="separate"/>
            </w:r>
            <w:r>
              <w:rPr>
                <w:noProof/>
                <w:webHidden/>
              </w:rPr>
              <w:t>5</w:t>
            </w:r>
            <w:r>
              <w:rPr>
                <w:noProof/>
                <w:webHidden/>
              </w:rPr>
              <w:fldChar w:fldCharType="end"/>
            </w:r>
          </w:hyperlink>
        </w:p>
        <w:p w:rsidR="008C0D6B" w:rsidRDefault="008C0D6B">
          <w:pPr>
            <w:pStyle w:val="Verzeichnis2"/>
            <w:tabs>
              <w:tab w:val="left" w:pos="660"/>
              <w:tab w:val="right" w:leader="dot" w:pos="9060"/>
            </w:tabs>
            <w:rPr>
              <w:rFonts w:asciiTheme="minorHAnsi" w:eastAsiaTheme="minorEastAsia" w:hAnsiTheme="minorHAnsi"/>
              <w:noProof/>
              <w:lang w:eastAsia="de-DE"/>
            </w:rPr>
          </w:pPr>
          <w:hyperlink w:anchor="_Toc417556942" w:history="1">
            <w:r w:rsidRPr="00345EC9">
              <w:rPr>
                <w:rStyle w:val="Hyperlink"/>
                <w:noProof/>
              </w:rPr>
              <w:t>4.</w:t>
            </w:r>
            <w:r>
              <w:rPr>
                <w:rFonts w:asciiTheme="minorHAnsi" w:eastAsiaTheme="minorEastAsia" w:hAnsiTheme="minorHAnsi"/>
                <w:noProof/>
                <w:lang w:eastAsia="de-DE"/>
              </w:rPr>
              <w:tab/>
            </w:r>
            <w:r w:rsidRPr="00345EC9">
              <w:rPr>
                <w:rStyle w:val="Hyperlink"/>
                <w:noProof/>
              </w:rPr>
              <w:t>Bauliche Konzeption</w:t>
            </w:r>
            <w:r>
              <w:rPr>
                <w:noProof/>
                <w:webHidden/>
              </w:rPr>
              <w:tab/>
            </w:r>
            <w:r>
              <w:rPr>
                <w:noProof/>
                <w:webHidden/>
              </w:rPr>
              <w:fldChar w:fldCharType="begin"/>
            </w:r>
            <w:r>
              <w:rPr>
                <w:noProof/>
                <w:webHidden/>
              </w:rPr>
              <w:instrText xml:space="preserve"> PAGEREF _Toc417556942 \h </w:instrText>
            </w:r>
            <w:r>
              <w:rPr>
                <w:noProof/>
                <w:webHidden/>
              </w:rPr>
            </w:r>
            <w:r>
              <w:rPr>
                <w:noProof/>
                <w:webHidden/>
              </w:rPr>
              <w:fldChar w:fldCharType="separate"/>
            </w:r>
            <w:r>
              <w:rPr>
                <w:noProof/>
                <w:webHidden/>
              </w:rPr>
              <w:t>8</w:t>
            </w:r>
            <w:r>
              <w:rPr>
                <w:noProof/>
                <w:webHidden/>
              </w:rPr>
              <w:fldChar w:fldCharType="end"/>
            </w:r>
          </w:hyperlink>
        </w:p>
        <w:p w:rsidR="008C0D6B" w:rsidRDefault="008C0D6B">
          <w:pPr>
            <w:pStyle w:val="Verzeichnis2"/>
            <w:tabs>
              <w:tab w:val="left" w:pos="660"/>
              <w:tab w:val="right" w:leader="dot" w:pos="9060"/>
            </w:tabs>
            <w:rPr>
              <w:rFonts w:asciiTheme="minorHAnsi" w:eastAsiaTheme="minorEastAsia" w:hAnsiTheme="minorHAnsi"/>
              <w:noProof/>
              <w:lang w:eastAsia="de-DE"/>
            </w:rPr>
          </w:pPr>
          <w:hyperlink w:anchor="_Toc417556943" w:history="1">
            <w:r w:rsidRPr="00345EC9">
              <w:rPr>
                <w:rStyle w:val="Hyperlink"/>
                <w:noProof/>
              </w:rPr>
              <w:t>5.</w:t>
            </w:r>
            <w:r>
              <w:rPr>
                <w:rFonts w:asciiTheme="minorHAnsi" w:eastAsiaTheme="minorEastAsia" w:hAnsiTheme="minorHAnsi"/>
                <w:noProof/>
                <w:lang w:eastAsia="de-DE"/>
              </w:rPr>
              <w:tab/>
            </w:r>
            <w:r w:rsidRPr="00345EC9">
              <w:rPr>
                <w:rStyle w:val="Hyperlink"/>
                <w:noProof/>
              </w:rPr>
              <w:t>Aufgaben und Tätigkeiten im Eingangsbereich</w:t>
            </w:r>
            <w:r>
              <w:rPr>
                <w:noProof/>
                <w:webHidden/>
              </w:rPr>
              <w:tab/>
            </w:r>
            <w:r>
              <w:rPr>
                <w:noProof/>
                <w:webHidden/>
              </w:rPr>
              <w:fldChar w:fldCharType="begin"/>
            </w:r>
            <w:r>
              <w:rPr>
                <w:noProof/>
                <w:webHidden/>
              </w:rPr>
              <w:instrText xml:space="preserve"> PAGEREF _Toc417556943 \h </w:instrText>
            </w:r>
            <w:r>
              <w:rPr>
                <w:noProof/>
                <w:webHidden/>
              </w:rPr>
            </w:r>
            <w:r>
              <w:rPr>
                <w:noProof/>
                <w:webHidden/>
              </w:rPr>
              <w:fldChar w:fldCharType="separate"/>
            </w:r>
            <w:r>
              <w:rPr>
                <w:noProof/>
                <w:webHidden/>
              </w:rPr>
              <w:t>10</w:t>
            </w:r>
            <w:r>
              <w:rPr>
                <w:noProof/>
                <w:webHidden/>
              </w:rPr>
              <w:fldChar w:fldCharType="end"/>
            </w:r>
          </w:hyperlink>
        </w:p>
        <w:p w:rsidR="008C0D6B" w:rsidRDefault="008C0D6B">
          <w:pPr>
            <w:pStyle w:val="Verzeichnis2"/>
            <w:tabs>
              <w:tab w:val="left" w:pos="660"/>
              <w:tab w:val="right" w:leader="dot" w:pos="9060"/>
            </w:tabs>
            <w:rPr>
              <w:rFonts w:asciiTheme="minorHAnsi" w:eastAsiaTheme="minorEastAsia" w:hAnsiTheme="minorHAnsi"/>
              <w:noProof/>
              <w:lang w:eastAsia="de-DE"/>
            </w:rPr>
          </w:pPr>
          <w:hyperlink w:anchor="_Toc417556944" w:history="1">
            <w:r w:rsidRPr="00345EC9">
              <w:rPr>
                <w:rStyle w:val="Hyperlink"/>
                <w:noProof/>
              </w:rPr>
              <w:t>6.</w:t>
            </w:r>
            <w:r>
              <w:rPr>
                <w:rFonts w:asciiTheme="minorHAnsi" w:eastAsiaTheme="minorEastAsia" w:hAnsiTheme="minorHAnsi"/>
                <w:noProof/>
                <w:lang w:eastAsia="de-DE"/>
              </w:rPr>
              <w:tab/>
            </w:r>
            <w:r w:rsidRPr="00345EC9">
              <w:rPr>
                <w:rStyle w:val="Hyperlink"/>
                <w:noProof/>
              </w:rPr>
              <w:t>Maßnahmen zur Kundensteuerung</w:t>
            </w:r>
            <w:r>
              <w:rPr>
                <w:noProof/>
                <w:webHidden/>
              </w:rPr>
              <w:tab/>
            </w:r>
            <w:r>
              <w:rPr>
                <w:noProof/>
                <w:webHidden/>
              </w:rPr>
              <w:fldChar w:fldCharType="begin"/>
            </w:r>
            <w:r>
              <w:rPr>
                <w:noProof/>
                <w:webHidden/>
              </w:rPr>
              <w:instrText xml:space="preserve"> PAGEREF _Toc417556944 \h </w:instrText>
            </w:r>
            <w:r>
              <w:rPr>
                <w:noProof/>
                <w:webHidden/>
              </w:rPr>
            </w:r>
            <w:r>
              <w:rPr>
                <w:noProof/>
                <w:webHidden/>
              </w:rPr>
              <w:fldChar w:fldCharType="separate"/>
            </w:r>
            <w:r>
              <w:rPr>
                <w:noProof/>
                <w:webHidden/>
              </w:rPr>
              <w:t>13</w:t>
            </w:r>
            <w:r>
              <w:rPr>
                <w:noProof/>
                <w:webHidden/>
              </w:rPr>
              <w:fldChar w:fldCharType="end"/>
            </w:r>
          </w:hyperlink>
        </w:p>
        <w:p w:rsidR="008C0D6B" w:rsidRDefault="008C0D6B">
          <w:pPr>
            <w:pStyle w:val="Verzeichnis2"/>
            <w:tabs>
              <w:tab w:val="left" w:pos="660"/>
              <w:tab w:val="right" w:leader="dot" w:pos="9060"/>
            </w:tabs>
            <w:rPr>
              <w:rFonts w:asciiTheme="minorHAnsi" w:eastAsiaTheme="minorEastAsia" w:hAnsiTheme="minorHAnsi"/>
              <w:noProof/>
              <w:lang w:eastAsia="de-DE"/>
            </w:rPr>
          </w:pPr>
          <w:hyperlink w:anchor="_Toc417556945" w:history="1">
            <w:r w:rsidRPr="00345EC9">
              <w:rPr>
                <w:rStyle w:val="Hyperlink"/>
                <w:noProof/>
              </w:rPr>
              <w:t>7.</w:t>
            </w:r>
            <w:r>
              <w:rPr>
                <w:rFonts w:asciiTheme="minorHAnsi" w:eastAsiaTheme="minorEastAsia" w:hAnsiTheme="minorHAnsi"/>
                <w:noProof/>
                <w:lang w:eastAsia="de-DE"/>
              </w:rPr>
              <w:tab/>
            </w:r>
            <w:r w:rsidRPr="00345EC9">
              <w:rPr>
                <w:rStyle w:val="Hyperlink"/>
                <w:noProof/>
              </w:rPr>
              <w:t>Anlagen</w:t>
            </w:r>
            <w:r>
              <w:rPr>
                <w:noProof/>
                <w:webHidden/>
              </w:rPr>
              <w:tab/>
            </w:r>
            <w:r>
              <w:rPr>
                <w:noProof/>
                <w:webHidden/>
              </w:rPr>
              <w:fldChar w:fldCharType="begin"/>
            </w:r>
            <w:r>
              <w:rPr>
                <w:noProof/>
                <w:webHidden/>
              </w:rPr>
              <w:instrText xml:space="preserve"> PAGEREF _Toc417556945 \h </w:instrText>
            </w:r>
            <w:r>
              <w:rPr>
                <w:noProof/>
                <w:webHidden/>
              </w:rPr>
            </w:r>
            <w:r>
              <w:rPr>
                <w:noProof/>
                <w:webHidden/>
              </w:rPr>
              <w:fldChar w:fldCharType="separate"/>
            </w:r>
            <w:r>
              <w:rPr>
                <w:noProof/>
                <w:webHidden/>
              </w:rPr>
              <w:t>14</w:t>
            </w:r>
            <w:r>
              <w:rPr>
                <w:noProof/>
                <w:webHidden/>
              </w:rPr>
              <w:fldChar w:fldCharType="end"/>
            </w:r>
          </w:hyperlink>
        </w:p>
        <w:p w:rsidR="008C0D6B" w:rsidRDefault="008C0D6B">
          <w:pPr>
            <w:pStyle w:val="Verzeichnis2"/>
            <w:tabs>
              <w:tab w:val="left" w:pos="660"/>
              <w:tab w:val="right" w:leader="dot" w:pos="9060"/>
            </w:tabs>
            <w:rPr>
              <w:rFonts w:asciiTheme="minorHAnsi" w:eastAsiaTheme="minorEastAsia" w:hAnsiTheme="minorHAnsi"/>
              <w:noProof/>
              <w:lang w:eastAsia="de-DE"/>
            </w:rPr>
          </w:pPr>
          <w:hyperlink w:anchor="_Toc417556946" w:history="1">
            <w:r w:rsidRPr="00345EC9">
              <w:rPr>
                <w:rStyle w:val="Hyperlink"/>
                <w:noProof/>
              </w:rPr>
              <w:t>8.</w:t>
            </w:r>
            <w:r>
              <w:rPr>
                <w:rFonts w:asciiTheme="minorHAnsi" w:eastAsiaTheme="minorEastAsia" w:hAnsiTheme="minorHAnsi"/>
                <w:noProof/>
                <w:lang w:eastAsia="de-DE"/>
              </w:rPr>
              <w:tab/>
            </w:r>
            <w:r w:rsidRPr="00345EC9">
              <w:rPr>
                <w:rStyle w:val="Hyperlink"/>
                <w:noProof/>
              </w:rPr>
              <w:t>Schlussbestimmung</w:t>
            </w:r>
            <w:r>
              <w:rPr>
                <w:noProof/>
                <w:webHidden/>
              </w:rPr>
              <w:tab/>
            </w:r>
            <w:r>
              <w:rPr>
                <w:noProof/>
                <w:webHidden/>
              </w:rPr>
              <w:fldChar w:fldCharType="begin"/>
            </w:r>
            <w:r>
              <w:rPr>
                <w:noProof/>
                <w:webHidden/>
              </w:rPr>
              <w:instrText xml:space="preserve"> PAGEREF _Toc417556946 \h </w:instrText>
            </w:r>
            <w:r>
              <w:rPr>
                <w:noProof/>
                <w:webHidden/>
              </w:rPr>
            </w:r>
            <w:r>
              <w:rPr>
                <w:noProof/>
                <w:webHidden/>
              </w:rPr>
              <w:fldChar w:fldCharType="separate"/>
            </w:r>
            <w:r>
              <w:rPr>
                <w:noProof/>
                <w:webHidden/>
              </w:rPr>
              <w:t>15</w:t>
            </w:r>
            <w:r>
              <w:rPr>
                <w:noProof/>
                <w:webHidden/>
              </w:rPr>
              <w:fldChar w:fldCharType="end"/>
            </w:r>
          </w:hyperlink>
        </w:p>
        <w:p w:rsidR="00E230B7" w:rsidRDefault="00E230B7">
          <w:r>
            <w:rPr>
              <w:b/>
              <w:bCs/>
            </w:rPr>
            <w:fldChar w:fldCharType="end"/>
          </w:r>
        </w:p>
      </w:sdtContent>
    </w:sdt>
    <w:p w:rsidR="005F6EBB" w:rsidRDefault="005F6EBB"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472DDE">
      <w:pPr>
        <w:pStyle w:val="Listenabsatz"/>
        <w:ind w:left="0"/>
        <w:contextualSpacing w:val="0"/>
      </w:pPr>
    </w:p>
    <w:p w:rsidR="00F55619" w:rsidRDefault="00F55619" w:rsidP="007C692E">
      <w:pPr>
        <w:pStyle w:val="berschrift2"/>
        <w:numPr>
          <w:ilvl w:val="0"/>
          <w:numId w:val="26"/>
        </w:numPr>
      </w:pPr>
      <w:bookmarkStart w:id="0" w:name="_Toc417556939"/>
      <w:r>
        <w:t>Vorbemerkung</w:t>
      </w:r>
      <w:bookmarkEnd w:id="0"/>
    </w:p>
    <w:p w:rsidR="00F55619" w:rsidRDefault="00F55619" w:rsidP="00AF36A4">
      <w:pPr>
        <w:pStyle w:val="Listenabsatz"/>
        <w:spacing w:line="276" w:lineRule="auto"/>
        <w:contextualSpacing w:val="0"/>
        <w:rPr>
          <w:b/>
        </w:rPr>
      </w:pPr>
    </w:p>
    <w:p w:rsidR="009A0E6F" w:rsidRDefault="009A0E6F" w:rsidP="00AF36A4">
      <w:pPr>
        <w:pStyle w:val="Listenabsatz"/>
        <w:spacing w:line="276" w:lineRule="auto"/>
        <w:contextualSpacing w:val="0"/>
        <w:jc w:val="both"/>
      </w:pPr>
      <w:r>
        <w:t xml:space="preserve">Aktuell sind im Jobcenter Herford in den Geschäftsstellen Herford, Bünde und Löhne Empfangsbereiche vorhanden. Diese übernehmen derzeit nur eingeschränkt und aus diesem Grund mit kaum spürbaren Synergien Arbeiten für die jeweilige Geschäftsstelle. </w:t>
      </w:r>
    </w:p>
    <w:p w:rsidR="009A0E6F" w:rsidRDefault="009A0E6F" w:rsidP="00C75F89">
      <w:pPr>
        <w:pStyle w:val="Listenabsatz"/>
        <w:spacing w:line="276" w:lineRule="auto"/>
        <w:ind w:firstLine="708"/>
        <w:contextualSpacing w:val="0"/>
        <w:jc w:val="both"/>
      </w:pPr>
    </w:p>
    <w:p w:rsidR="009A0E6F" w:rsidRDefault="009A0E6F" w:rsidP="009A0E6F">
      <w:pPr>
        <w:pStyle w:val="Listenabsatz"/>
        <w:spacing w:line="276" w:lineRule="auto"/>
        <w:contextualSpacing w:val="0"/>
        <w:jc w:val="both"/>
      </w:pPr>
      <w:r>
        <w:t xml:space="preserve">Im Abschlussbericht der KGSt </w:t>
      </w:r>
      <w:r w:rsidR="008F3FAE">
        <w:t xml:space="preserve">zur von der Trägerversammlung in Auftrag gegebenen Organisationsuntersuchung </w:t>
      </w:r>
      <w:r>
        <w:t xml:space="preserve">wird daher empfohlen, die Kundenprozesse verstärkter auf den Empfangsbereich auszudehnen und diesbezüglich eine Neupositionierung vorzunehmen. Zutreffend </w:t>
      </w:r>
      <w:r w:rsidR="008F3FAE">
        <w:t>weist</w:t>
      </w:r>
      <w:r>
        <w:t xml:space="preserve"> die KGSt </w:t>
      </w:r>
      <w:r w:rsidR="008F3FAE">
        <w:t>darauf hin</w:t>
      </w:r>
      <w:r>
        <w:t>, dass die Einführung von Empfangsbereichen an einigen Standorten aufgrund der</w:t>
      </w:r>
      <w:r w:rsidR="008F3FAE">
        <w:t>en</w:t>
      </w:r>
      <w:r>
        <w:t xml:space="preserve"> Größe nicht möglich sein wird.</w:t>
      </w:r>
    </w:p>
    <w:p w:rsidR="008F3FAE" w:rsidRDefault="008F3FAE" w:rsidP="009A0E6F">
      <w:pPr>
        <w:pStyle w:val="Listenabsatz"/>
        <w:spacing w:line="276" w:lineRule="auto"/>
        <w:contextualSpacing w:val="0"/>
        <w:jc w:val="both"/>
      </w:pPr>
    </w:p>
    <w:p w:rsidR="007B74D6" w:rsidRDefault="007B74D6" w:rsidP="007B74D6">
      <w:pPr>
        <w:pStyle w:val="Listenabsatz"/>
        <w:spacing w:line="276" w:lineRule="auto"/>
        <w:contextualSpacing w:val="0"/>
        <w:jc w:val="both"/>
      </w:pPr>
      <w:r>
        <w:t xml:space="preserve">Unter Berücksichtigung dieser Ergebnisse wird </w:t>
      </w:r>
      <w:r w:rsidR="0089378E">
        <w:t>unter Einbeziehung der Fachkraft für Arbeitssicherheit, des Arbeitsschutzausschusses</w:t>
      </w:r>
      <w:r w:rsidR="008F3FAE">
        <w:t xml:space="preserve">, des Personalrates, der Gleichstellungsbeauftragten und der Schwerbehindertenvertretung sowie </w:t>
      </w:r>
      <w:r w:rsidR="0089378E">
        <w:t xml:space="preserve">des Datenschutzbeauftragten </w:t>
      </w:r>
      <w:r w:rsidR="008F3FAE">
        <w:t>eine Umstrukturierung der vorhandenen Empfangsbereiche angestrebt</w:t>
      </w:r>
      <w:r>
        <w:t>.</w:t>
      </w:r>
      <w:r w:rsidR="0089378E">
        <w:t xml:space="preserve"> </w:t>
      </w:r>
    </w:p>
    <w:p w:rsidR="007B74D6" w:rsidRDefault="007B74D6" w:rsidP="009A0E6F">
      <w:pPr>
        <w:pStyle w:val="Listenabsatz"/>
        <w:spacing w:line="276" w:lineRule="auto"/>
        <w:contextualSpacing w:val="0"/>
        <w:jc w:val="both"/>
      </w:pPr>
    </w:p>
    <w:p w:rsidR="00F55619" w:rsidRDefault="00F55619" w:rsidP="00AF36A4">
      <w:pPr>
        <w:pStyle w:val="Listenabsatz"/>
        <w:spacing w:line="276" w:lineRule="auto"/>
        <w:contextualSpacing w:val="0"/>
        <w:jc w:val="both"/>
      </w:pPr>
      <w:r>
        <w:t>Die geplanten Eingangs</w:t>
      </w:r>
      <w:r w:rsidR="000F366F">
        <w:t>bereiche</w:t>
      </w:r>
      <w:r>
        <w:t xml:space="preserve"> sollen sich zukünftig </w:t>
      </w:r>
      <w:r w:rsidR="00AF36A4">
        <w:t xml:space="preserve">stärker zu einer Organisationseinheit weiterentwickeln, deren Mitarbeiterinnen und Mitarbeiter für alle Anliegen, die Kunden im Rahmen einer persönlichen Vorsprache zu klären wünschen, </w:t>
      </w:r>
      <w:r w:rsidR="008F3FAE">
        <w:t xml:space="preserve">kompetent und bürgernah </w:t>
      </w:r>
      <w:r w:rsidR="00AF36A4">
        <w:t>als erste Ansprechpartner zur Verfügung stehen.</w:t>
      </w:r>
      <w:r>
        <w:t xml:space="preserve"> </w:t>
      </w:r>
    </w:p>
    <w:p w:rsidR="00F55619" w:rsidRDefault="00F55619" w:rsidP="00AF36A4">
      <w:pPr>
        <w:pStyle w:val="Listenabsatz"/>
        <w:spacing w:line="276" w:lineRule="auto"/>
        <w:contextualSpacing w:val="0"/>
        <w:jc w:val="both"/>
      </w:pPr>
    </w:p>
    <w:p w:rsidR="009A0E6F" w:rsidRDefault="00F55619" w:rsidP="00AF36A4">
      <w:pPr>
        <w:pStyle w:val="Listenabsatz"/>
        <w:spacing w:line="276" w:lineRule="auto"/>
        <w:contextualSpacing w:val="0"/>
        <w:jc w:val="both"/>
      </w:pPr>
      <w:r>
        <w:t>Das vorliegende F</w:t>
      </w:r>
      <w:r w:rsidR="00AF36A4">
        <w:t>achkonzept beschreibt ein Aufgabenportfolio in den zukünftigen Eingangs</w:t>
      </w:r>
      <w:r w:rsidR="000F366F">
        <w:t>bereichen</w:t>
      </w:r>
      <w:r w:rsidR="00AF36A4">
        <w:t xml:space="preserve"> einschließlich des Empfangs.</w:t>
      </w:r>
    </w:p>
    <w:p w:rsidR="009A0E6F" w:rsidRDefault="009A0E6F" w:rsidP="00AF36A4">
      <w:pPr>
        <w:pStyle w:val="Listenabsatz"/>
        <w:spacing w:line="276" w:lineRule="auto"/>
        <w:contextualSpacing w:val="0"/>
        <w:jc w:val="both"/>
      </w:pPr>
    </w:p>
    <w:p w:rsidR="009A0E6F" w:rsidRDefault="00114D7C" w:rsidP="00AF36A4">
      <w:pPr>
        <w:pStyle w:val="Listenabsatz"/>
        <w:spacing w:line="276" w:lineRule="auto"/>
        <w:contextualSpacing w:val="0"/>
        <w:jc w:val="both"/>
      </w:pPr>
      <w:r>
        <w:t xml:space="preserve">Die Umstrukturierung wird im Rahmen eines Pilotprojektes in der Zeit von </w:t>
      </w:r>
      <w:r w:rsidR="009F177A" w:rsidRPr="0089378E">
        <w:t>01.06</w:t>
      </w:r>
      <w:r w:rsidR="000F366F" w:rsidRPr="0089378E">
        <w:t>.15</w:t>
      </w:r>
      <w:r w:rsidRPr="0089378E">
        <w:t xml:space="preserve"> bis </w:t>
      </w:r>
      <w:r w:rsidR="009F177A" w:rsidRPr="0089378E">
        <w:t>31.12</w:t>
      </w:r>
      <w:r w:rsidR="000F366F" w:rsidRPr="0089378E">
        <w:t>.1</w:t>
      </w:r>
      <w:r w:rsidR="008F3FAE">
        <w:t>5</w:t>
      </w:r>
      <w:r w:rsidR="000F366F" w:rsidRPr="0089378E">
        <w:t xml:space="preserve"> </w:t>
      </w:r>
      <w:r w:rsidR="008F3FAE">
        <w:t>im</w:t>
      </w:r>
      <w:r>
        <w:t xml:space="preserve"> Eingangs</w:t>
      </w:r>
      <w:r w:rsidR="000F366F">
        <w:t>bereich</w:t>
      </w:r>
      <w:r>
        <w:t xml:space="preserve"> des Jobcenters Herford getestet</w:t>
      </w:r>
      <w:r w:rsidR="00A02F07">
        <w:t xml:space="preserve">. </w:t>
      </w:r>
      <w:r w:rsidR="008F3FAE">
        <w:t>Während der Pilotphase</w:t>
      </w:r>
      <w:r w:rsidR="00A02F07">
        <w:t xml:space="preserve"> soll überprüft werden, ob und in welchem Umfang Nachjustierungen erforderlich sind und das Fachkonzept an den</w:t>
      </w:r>
      <w:r w:rsidR="007B74D6">
        <w:t xml:space="preserve"> </w:t>
      </w:r>
      <w:r w:rsidR="00A02F07">
        <w:t>Standorten Bünde und Löhne Verwendung finden kann</w:t>
      </w:r>
      <w:r w:rsidR="009A0E6F">
        <w:t>.</w:t>
      </w:r>
    </w:p>
    <w:p w:rsidR="009A0E6F" w:rsidRDefault="009A0E6F" w:rsidP="00AF36A4">
      <w:pPr>
        <w:pStyle w:val="Listenabsatz"/>
        <w:spacing w:line="276" w:lineRule="auto"/>
        <w:contextualSpacing w:val="0"/>
        <w:jc w:val="both"/>
      </w:pPr>
    </w:p>
    <w:p w:rsidR="00F55619" w:rsidRDefault="009A0E6F" w:rsidP="00AF36A4">
      <w:pPr>
        <w:pStyle w:val="Listenabsatz"/>
        <w:spacing w:line="276" w:lineRule="auto"/>
        <w:contextualSpacing w:val="0"/>
        <w:jc w:val="both"/>
      </w:pPr>
      <w:r>
        <w:t>Die nachfolgenden Ausführungen beziehen sich daher zunächst auf den Empfangsbereich in Herford.</w:t>
      </w:r>
      <w:r w:rsidR="00EF5124">
        <w:t xml:space="preserve"> Bei einer Übertragung des Konzeptes auf andere Standorte müssen die dortigen örtlichen Besonderheiten entsprechend Berücksichtigung finden.</w:t>
      </w:r>
    </w:p>
    <w:p w:rsidR="00AF36A4" w:rsidRDefault="00AF36A4" w:rsidP="00F55619">
      <w:pPr>
        <w:pStyle w:val="Listenabsatz"/>
        <w:contextualSpacing w:val="0"/>
        <w:jc w:val="both"/>
      </w:pPr>
    </w:p>
    <w:p w:rsidR="007C692E" w:rsidRDefault="007C692E">
      <w:pPr>
        <w:spacing w:after="200" w:line="276" w:lineRule="auto"/>
        <w:rPr>
          <w:rFonts w:eastAsiaTheme="majorEastAsia" w:cstheme="majorBidi"/>
          <w:b/>
          <w:bCs/>
          <w:sz w:val="36"/>
          <w:szCs w:val="26"/>
        </w:rPr>
      </w:pPr>
      <w:r>
        <w:br w:type="page"/>
      </w:r>
    </w:p>
    <w:p w:rsidR="00AF36A4" w:rsidRDefault="00AF36A4" w:rsidP="007C692E">
      <w:pPr>
        <w:pStyle w:val="berschrift2"/>
        <w:numPr>
          <w:ilvl w:val="0"/>
          <w:numId w:val="26"/>
        </w:numPr>
      </w:pPr>
      <w:bookmarkStart w:id="1" w:name="_Toc417556940"/>
      <w:r>
        <w:lastRenderedPageBreak/>
        <w:t>Ausgangslage</w:t>
      </w:r>
      <w:bookmarkEnd w:id="1"/>
    </w:p>
    <w:p w:rsidR="00AF36A4" w:rsidRDefault="00AF36A4" w:rsidP="00AF36A4">
      <w:pPr>
        <w:pStyle w:val="Listenabsatz"/>
        <w:spacing w:line="276" w:lineRule="auto"/>
        <w:contextualSpacing w:val="0"/>
        <w:jc w:val="both"/>
        <w:rPr>
          <w:b/>
        </w:rPr>
      </w:pPr>
    </w:p>
    <w:p w:rsidR="00EF5124" w:rsidRDefault="007B74D6" w:rsidP="00AF36A4">
      <w:pPr>
        <w:pStyle w:val="Listenabsatz"/>
        <w:spacing w:line="276" w:lineRule="auto"/>
        <w:contextualSpacing w:val="0"/>
        <w:jc w:val="both"/>
      </w:pPr>
      <w:r>
        <w:t>In der Geschäftsstelle Herford ist derzeit ein Empfangsbereich vorhanden</w:t>
      </w:r>
      <w:r w:rsidR="008F3FAE">
        <w:t>,</w:t>
      </w:r>
      <w:r>
        <w:t xml:space="preserve"> der überwiegend</w:t>
      </w:r>
      <w:r w:rsidR="000D1E80">
        <w:t xml:space="preserve"> Wegweisungs-, </w:t>
      </w:r>
      <w:r>
        <w:t>Informations</w:t>
      </w:r>
      <w:r w:rsidR="000D1E80">
        <w:t>- und Auskunfts</w:t>
      </w:r>
      <w:r>
        <w:t>funktion</w:t>
      </w:r>
      <w:r w:rsidR="000D1E80">
        <w:t>en</w:t>
      </w:r>
      <w:r>
        <w:t xml:space="preserve"> erfüllt. </w:t>
      </w:r>
    </w:p>
    <w:p w:rsidR="00BF1FF5" w:rsidRDefault="00BF1FF5" w:rsidP="00AF36A4">
      <w:pPr>
        <w:pStyle w:val="Listenabsatz"/>
        <w:spacing w:line="276" w:lineRule="auto"/>
        <w:contextualSpacing w:val="0"/>
        <w:jc w:val="both"/>
      </w:pPr>
      <w:r>
        <w:t xml:space="preserve">Zudem </w:t>
      </w:r>
      <w:r w:rsidR="00982C90">
        <w:t xml:space="preserve">werden dort </w:t>
      </w:r>
      <w:r w:rsidR="000D1E80">
        <w:t>Unterlagen entgegen</w:t>
      </w:r>
      <w:r w:rsidR="008F3FAE">
        <w:t xml:space="preserve"> </w:t>
      </w:r>
      <w:r w:rsidR="000D1E80">
        <w:t>genommen</w:t>
      </w:r>
      <w:r w:rsidR="008F3FAE">
        <w:t>, Termine vergeben</w:t>
      </w:r>
      <w:r w:rsidR="000D1E80">
        <w:t xml:space="preserve"> und Kopien gefertigt.</w:t>
      </w:r>
    </w:p>
    <w:p w:rsidR="000D1E80" w:rsidRDefault="000D1E80" w:rsidP="00CB4698">
      <w:pPr>
        <w:pStyle w:val="Listenabsatz"/>
        <w:spacing w:line="276" w:lineRule="auto"/>
        <w:contextualSpacing w:val="0"/>
      </w:pPr>
      <w:r>
        <w:br/>
      </w:r>
      <w:r w:rsidR="007B74D6">
        <w:t xml:space="preserve">Weitergehende sachbearbeitende Aufgaben </w:t>
      </w:r>
      <w:r w:rsidR="00AA2B1E">
        <w:t>wer</w:t>
      </w:r>
      <w:r>
        <w:t xml:space="preserve">den </w:t>
      </w:r>
      <w:r w:rsidR="00EF5124">
        <w:t>im Empfang</w:t>
      </w:r>
      <w:r>
        <w:t xml:space="preserve"> allenfalls angestoßen oder in Rücksprache mit der Sachbearbeitung erledigt.</w:t>
      </w:r>
    </w:p>
    <w:p w:rsidR="00BF1FF5" w:rsidRDefault="00AA2B1E" w:rsidP="00AF36A4">
      <w:pPr>
        <w:pStyle w:val="Listenabsatz"/>
        <w:spacing w:line="276" w:lineRule="auto"/>
        <w:contextualSpacing w:val="0"/>
        <w:jc w:val="both"/>
      </w:pPr>
      <w:r>
        <w:t xml:space="preserve">Dies führt dazu, dass die abschließende Bearbeitung von Kundenanliegen häufig nur zeitverzögert möglich ist und </w:t>
      </w:r>
      <w:r w:rsidR="00982C90">
        <w:t>mit längerer</w:t>
      </w:r>
      <w:r>
        <w:t xml:space="preserve"> Wartez</w:t>
      </w:r>
      <w:r w:rsidR="00982C90">
        <w:t>eit einhergeht</w:t>
      </w:r>
      <w:r>
        <w:t>. Die Erwartungen der Kundinnen und Kunden an eine schnelle und abschließende Dienstleistung, beispielsweise im Falle einer beantragten Zusicherung zu einem aktuellen Wohnungsangebot, kann so nicht immer entsprochen werden.</w:t>
      </w:r>
    </w:p>
    <w:p w:rsidR="00AF36A4" w:rsidRDefault="00AA2B1E" w:rsidP="00AF36A4">
      <w:pPr>
        <w:pStyle w:val="Listenabsatz"/>
        <w:spacing w:line="276" w:lineRule="auto"/>
        <w:contextualSpacing w:val="0"/>
        <w:jc w:val="both"/>
      </w:pPr>
      <w:r>
        <w:t xml:space="preserve">Für die Wahrnehmung von Fachaufgaben werden zudem unnötig Kapazitäten gebunden, da verstärkt </w:t>
      </w:r>
      <w:r w:rsidR="00982C90">
        <w:t>Rückrufe des Empfangsbereiches in der Sachbearbeitung zur Klärung eines Anliegens erfolgen.</w:t>
      </w:r>
    </w:p>
    <w:p w:rsidR="00F927D7" w:rsidRDefault="00F927D7" w:rsidP="00AF36A4">
      <w:pPr>
        <w:pStyle w:val="Listenabsatz"/>
        <w:spacing w:line="276" w:lineRule="auto"/>
        <w:contextualSpacing w:val="0"/>
        <w:jc w:val="both"/>
      </w:pPr>
      <w:r>
        <w:br/>
        <w:t>Die Gründe für die derzeitige Situation sind vielschichtig:</w:t>
      </w:r>
    </w:p>
    <w:p w:rsidR="001A7DEF" w:rsidRDefault="001A7DEF" w:rsidP="00AF36A4">
      <w:pPr>
        <w:pStyle w:val="Listenabsatz"/>
        <w:spacing w:line="276" w:lineRule="auto"/>
        <w:contextualSpacing w:val="0"/>
        <w:jc w:val="both"/>
      </w:pPr>
    </w:p>
    <w:p w:rsidR="000D1E80" w:rsidRDefault="000D1E80" w:rsidP="00CE7A8E">
      <w:pPr>
        <w:pStyle w:val="Listenabsatz"/>
        <w:numPr>
          <w:ilvl w:val="0"/>
          <w:numId w:val="10"/>
        </w:numPr>
        <w:spacing w:line="276" w:lineRule="auto"/>
        <w:contextualSpacing w:val="0"/>
        <w:jc w:val="both"/>
      </w:pPr>
      <w:r>
        <w:t xml:space="preserve">Die Anforderungen an eine fachliche Ausrichtung der Eingangsbereiche sind im Laufe der Zeit gestiegen. </w:t>
      </w:r>
    </w:p>
    <w:p w:rsidR="00F927D7" w:rsidRDefault="00982C90" w:rsidP="00F927D7">
      <w:pPr>
        <w:pStyle w:val="Listenabsatz"/>
        <w:spacing w:line="276" w:lineRule="auto"/>
        <w:ind w:left="1416"/>
        <w:contextualSpacing w:val="0"/>
        <w:jc w:val="both"/>
      </w:pPr>
      <w:r>
        <w:t xml:space="preserve">Mit der Weiterentwicklung des SGB II und der hierzu ergangenen Rechtsprechung sind die fachlich-methodischen Anforderungen zunehmend komplexer geworden. </w:t>
      </w:r>
    </w:p>
    <w:p w:rsidR="00F927D7" w:rsidRDefault="00F927D7" w:rsidP="00F927D7">
      <w:pPr>
        <w:pStyle w:val="Listenabsatz"/>
        <w:ind w:left="1416"/>
        <w:contextualSpacing w:val="0"/>
        <w:jc w:val="both"/>
      </w:pPr>
    </w:p>
    <w:p w:rsidR="00F927D7" w:rsidRDefault="00F927D7" w:rsidP="00CE7A8E">
      <w:pPr>
        <w:pStyle w:val="Listenabsatz"/>
        <w:numPr>
          <w:ilvl w:val="0"/>
          <w:numId w:val="10"/>
        </w:numPr>
        <w:contextualSpacing w:val="0"/>
        <w:jc w:val="both"/>
      </w:pPr>
      <w:r>
        <w:t>Die zeitnahe und</w:t>
      </w:r>
      <w:r w:rsidR="000D1E80">
        <w:t xml:space="preserve"> abschließende Bearbeitung von Anliegen </w:t>
      </w:r>
      <w:r w:rsidR="00A02F07">
        <w:t>erfordert</w:t>
      </w:r>
      <w:r w:rsidR="000D1E80">
        <w:t xml:space="preserve"> verstärkt fundierte Kenntnisse der relevanten Rechtsgrundlagen im Aufgabengebiet SGB II einschließlich der angrenzenden Rechtsgebiete im System der sozialen Sicherung.</w:t>
      </w:r>
      <w:r>
        <w:t xml:space="preserve"> Das Tätigkeits- und Kompetenzprofil „Assistent</w:t>
      </w:r>
      <w:r w:rsidR="00CB4698">
        <w:t>/</w:t>
      </w:r>
      <w:r>
        <w:t>in im Bereich SGB II“ erfüllt diese Anforderung nicht.</w:t>
      </w:r>
    </w:p>
    <w:p w:rsidR="00F927D7" w:rsidRDefault="00F927D7" w:rsidP="00F927D7">
      <w:pPr>
        <w:pStyle w:val="Listenabsatz"/>
        <w:ind w:left="1440"/>
        <w:contextualSpacing w:val="0"/>
        <w:jc w:val="both"/>
      </w:pPr>
    </w:p>
    <w:p w:rsidR="00AF36A4" w:rsidRDefault="00F927D7" w:rsidP="00F927D7">
      <w:pPr>
        <w:pStyle w:val="Listenabsatz"/>
        <w:numPr>
          <w:ilvl w:val="0"/>
          <w:numId w:val="10"/>
        </w:numPr>
        <w:ind w:left="1416"/>
        <w:contextualSpacing w:val="0"/>
        <w:jc w:val="both"/>
      </w:pPr>
      <w:r>
        <w:t>An der Schnittstelle Empfang / Leistungssachbearbeitung setzen vermehrt Prozesse an, die zum Teil sehr zeit- und arbeitsaufwändig sind. Dies führt zur doppelten Bindung von Personalkapazitäten im Empfang und in der Sachbearbeitung.</w:t>
      </w:r>
      <w:r w:rsidR="00BF1FF5">
        <w:br/>
      </w:r>
    </w:p>
    <w:p w:rsidR="00BF1FF5" w:rsidRDefault="008F3FAE" w:rsidP="00CE7A8E">
      <w:pPr>
        <w:pStyle w:val="Listenabsatz"/>
        <w:numPr>
          <w:ilvl w:val="0"/>
          <w:numId w:val="10"/>
        </w:numPr>
        <w:contextualSpacing w:val="0"/>
        <w:jc w:val="both"/>
      </w:pPr>
      <w:r>
        <w:t>Gegenwärtig nehmen fünf</w:t>
      </w:r>
      <w:r w:rsidR="00BF1FF5">
        <w:t xml:space="preserve"> Mitarbeiterinnen (3,22 Vollzeitäquivalente) die Assistenztätigkeiten im Empfang Herford wahr. </w:t>
      </w:r>
      <w:r w:rsidR="00FF68DC">
        <w:t xml:space="preserve">Die Personalausstattung erreicht damit nicht die nötige Zahl an Vollzeitäquivalenten für eine Teambildung. </w:t>
      </w:r>
      <w:r w:rsidR="00BF1FF5">
        <w:t xml:space="preserve">Organisatorisch ist </w:t>
      </w:r>
      <w:r w:rsidR="00FF68DC">
        <w:t>der Empfang daher</w:t>
      </w:r>
      <w:r w:rsidR="00BF1FF5">
        <w:t xml:space="preserve"> de</w:t>
      </w:r>
      <w:r w:rsidR="00FF68DC">
        <w:t>m Leistungsteam 704 zugeordnet. Durch die Bildung eines Mischteams mit den unterschiedlichen Aufgaben Empfang und Leistungsgewährung werden an die Führungsverantwortung besondere Anforderungen gestellt. Problematisch erweist sich dabei die Einbindung der Beschäftigten des Empfangs in das Team und die dauerhafte Sicherstellung der dortigen Fachlichkeit.</w:t>
      </w:r>
    </w:p>
    <w:p w:rsidR="00A02F07" w:rsidRDefault="00A02F07" w:rsidP="00AF36A4">
      <w:pPr>
        <w:pStyle w:val="Listenabsatz"/>
        <w:contextualSpacing w:val="0"/>
        <w:jc w:val="both"/>
      </w:pPr>
    </w:p>
    <w:p w:rsidR="00CB4698" w:rsidRDefault="00CB4698" w:rsidP="00AF36A4">
      <w:pPr>
        <w:pStyle w:val="Listenabsatz"/>
        <w:contextualSpacing w:val="0"/>
        <w:jc w:val="both"/>
      </w:pPr>
    </w:p>
    <w:p w:rsidR="00EF5124" w:rsidRDefault="00EF5124" w:rsidP="0089378E">
      <w:pPr>
        <w:pStyle w:val="Listenabsatz"/>
        <w:contextualSpacing w:val="0"/>
        <w:jc w:val="both"/>
      </w:pPr>
      <w:r>
        <w:t xml:space="preserve">Für eine qualitativ hochwertige und abschließende Kundenspezifizierung und Beratungsqualität wird </w:t>
      </w:r>
      <w:r w:rsidR="00CB4698">
        <w:t xml:space="preserve">im Bereich Markt- und Integration </w:t>
      </w:r>
      <w:r>
        <w:t>auch weiterhin daran festgehalten, dass Erst- und Folgegespräche mit hoher Qualität und daher mit dem zuständigen persönlichen Ansprechpartner geführt werden müssen. Dem Erfordernis der frühzeitigen Aktivierung von Neukunden wird daher aus Qualitätsgesichtspunkten terminiert unter Beachtung der Mindeststandards entsprochen. Es wird kein Bedarf gesehen, von dem bisherigen Aufgabenportfolio abzuweichen.</w:t>
      </w:r>
      <w:r>
        <w:br w:type="page"/>
      </w:r>
    </w:p>
    <w:p w:rsidR="003063C2" w:rsidRDefault="003063C2" w:rsidP="007C692E">
      <w:pPr>
        <w:pStyle w:val="berschrift2"/>
        <w:numPr>
          <w:ilvl w:val="0"/>
          <w:numId w:val="26"/>
        </w:numPr>
      </w:pPr>
      <w:bookmarkStart w:id="2" w:name="_Toc417556941"/>
      <w:r>
        <w:lastRenderedPageBreak/>
        <w:t>Ziele und Maßnahmen</w:t>
      </w:r>
      <w:bookmarkEnd w:id="2"/>
    </w:p>
    <w:p w:rsidR="003063C2" w:rsidRDefault="003063C2" w:rsidP="003063C2">
      <w:pPr>
        <w:pStyle w:val="Listenabsatz"/>
        <w:spacing w:line="276" w:lineRule="auto"/>
        <w:jc w:val="both"/>
        <w:rPr>
          <w:b/>
        </w:rPr>
      </w:pPr>
    </w:p>
    <w:p w:rsidR="00596C97" w:rsidRDefault="003063C2" w:rsidP="003063C2">
      <w:pPr>
        <w:pStyle w:val="Listenabsatz"/>
        <w:spacing w:line="276" w:lineRule="auto"/>
        <w:jc w:val="both"/>
      </w:pPr>
      <w:r>
        <w:t xml:space="preserve">Die fachlichen Anforderungen an die Arbeit in der Eingangszone sind breit gefächert, weil die volle </w:t>
      </w:r>
      <w:r w:rsidR="008F3FAE">
        <w:t>Bandbreite</w:t>
      </w:r>
      <w:r>
        <w:t xml:space="preserve"> an Kundenanliegen bearbeitet werden muss. Dabei ist stets zu prüfen, ob </w:t>
      </w:r>
      <w:r w:rsidR="00F25990">
        <w:t xml:space="preserve">das Anliegen noch in der Eingangszone, also ohne Akte, bearbeitet werden kann oder ob ein neuer Termin für den Kunden in der Leistungsabteilung bzw. im Bereich Markt &amp; Integration notwendig wird. </w:t>
      </w:r>
    </w:p>
    <w:p w:rsidR="00596C97" w:rsidRDefault="00596C97" w:rsidP="003063C2">
      <w:pPr>
        <w:pStyle w:val="Listenabsatz"/>
        <w:spacing w:line="276" w:lineRule="auto"/>
        <w:jc w:val="both"/>
      </w:pPr>
    </w:p>
    <w:p w:rsidR="00596C97" w:rsidRDefault="00596C97" w:rsidP="003063C2">
      <w:pPr>
        <w:pStyle w:val="Listenabsatz"/>
        <w:spacing w:line="276" w:lineRule="auto"/>
        <w:jc w:val="both"/>
      </w:pPr>
      <w:r>
        <w:t>Die Arbeitsbedingungen in der Eingangszone sind von folgenden Charakteristika geprägt:</w:t>
      </w:r>
    </w:p>
    <w:p w:rsidR="00596C97" w:rsidRDefault="00596C97" w:rsidP="003063C2">
      <w:pPr>
        <w:pStyle w:val="Listenabsatz"/>
        <w:spacing w:line="276" w:lineRule="auto"/>
        <w:jc w:val="both"/>
      </w:pPr>
    </w:p>
    <w:p w:rsidR="003063C2" w:rsidRDefault="00EA4E05" w:rsidP="00CE7A8E">
      <w:pPr>
        <w:pStyle w:val="Listenabsatz"/>
        <w:numPr>
          <w:ilvl w:val="0"/>
          <w:numId w:val="7"/>
        </w:numPr>
        <w:spacing w:line="276" w:lineRule="auto"/>
        <w:jc w:val="both"/>
      </w:pPr>
      <w:r>
        <w:t>in den Eingangszonen sind sowohl offene Wartebereiche als auch geschlossene Räumlichkeiten für vertrauliche Antragsberatung erforderlich</w:t>
      </w:r>
      <w:r w:rsidR="008F3FAE">
        <w:t>,</w:t>
      </w:r>
      <w:r w:rsidR="00F25990">
        <w:t xml:space="preserve"> </w:t>
      </w:r>
      <w:r w:rsidR="003063C2">
        <w:t xml:space="preserve"> </w:t>
      </w:r>
    </w:p>
    <w:p w:rsidR="00EA4E05" w:rsidRDefault="00EA4E05" w:rsidP="00CE7A8E">
      <w:pPr>
        <w:pStyle w:val="Listenabsatz"/>
        <w:numPr>
          <w:ilvl w:val="0"/>
          <w:numId w:val="7"/>
        </w:numPr>
        <w:spacing w:line="276" w:lineRule="auto"/>
        <w:jc w:val="both"/>
      </w:pPr>
      <w:r>
        <w:t>es fallen zeitgleich verschiedenste Tätigkeiten an (Anliegen</w:t>
      </w:r>
      <w:r w:rsidR="008F3FAE">
        <w:t>sklärung</w:t>
      </w:r>
      <w:r>
        <w:t>, Datenerfassung, Kurzberatung oder administrative Tätigkeiten)</w:t>
      </w:r>
      <w:r w:rsidR="008F3FAE">
        <w:t>,</w:t>
      </w:r>
    </w:p>
    <w:p w:rsidR="00EA4E05" w:rsidRDefault="000B7509" w:rsidP="00CE7A8E">
      <w:pPr>
        <w:pStyle w:val="Listenabsatz"/>
        <w:numPr>
          <w:ilvl w:val="0"/>
          <w:numId w:val="7"/>
        </w:numPr>
        <w:spacing w:line="276" w:lineRule="auto"/>
        <w:jc w:val="both"/>
      </w:pPr>
      <w:r>
        <w:t>es gibt wechselnde Kundenvolum</w:t>
      </w:r>
      <w:r w:rsidR="008F3FAE">
        <w:t>ina</w:t>
      </w:r>
      <w:r>
        <w:t>.</w:t>
      </w:r>
      <w:r w:rsidR="00EA4E05">
        <w:t xml:space="preserve"> </w:t>
      </w:r>
    </w:p>
    <w:p w:rsidR="00584803" w:rsidRDefault="00584803" w:rsidP="00584803">
      <w:pPr>
        <w:pStyle w:val="Listenabsatz"/>
        <w:spacing w:line="276" w:lineRule="auto"/>
        <w:ind w:left="1080"/>
        <w:jc w:val="both"/>
      </w:pPr>
    </w:p>
    <w:p w:rsidR="00584803" w:rsidRDefault="00584803" w:rsidP="00584803">
      <w:pPr>
        <w:pStyle w:val="Listenabsatz"/>
        <w:spacing w:line="276" w:lineRule="auto"/>
        <w:contextualSpacing w:val="0"/>
        <w:jc w:val="both"/>
      </w:pPr>
      <w:r>
        <w:t xml:space="preserve">Zukünftig soll zur organisatorischen Einheit Eingangsbereich sowohl der Empfang als auch die eigentliche Eingangszone gehören. Kunden </w:t>
      </w:r>
      <w:r w:rsidR="00D20192">
        <w:t xml:space="preserve">ohne Termin </w:t>
      </w:r>
      <w:r>
        <w:t>sollen sich mit ihren Anliegen obligatorisch zunächst (an)melden müssen. Eine Vielzahl der Anliegen muss nicht</w:t>
      </w:r>
      <w:r w:rsidR="008F3FAE">
        <w:t xml:space="preserve"> zwingend bei der Leistungssachbearbeitung</w:t>
      </w:r>
      <w:r>
        <w:t xml:space="preserve"> erledigt werden, da  Themenbereiche betroffen sind, die zukünftig in dem vorgelagerten </w:t>
      </w:r>
      <w:r w:rsidR="00B11F7C">
        <w:t>Eingangsbereich</w:t>
      </w:r>
      <w:r>
        <w:t xml:space="preserve"> bearbeitet werden können.   </w:t>
      </w:r>
    </w:p>
    <w:p w:rsidR="00584803" w:rsidRPr="00AF36A4" w:rsidRDefault="00584803" w:rsidP="00584803">
      <w:pPr>
        <w:pStyle w:val="Listenabsatz"/>
        <w:spacing w:line="276" w:lineRule="auto"/>
        <w:contextualSpacing w:val="0"/>
        <w:jc w:val="both"/>
      </w:pPr>
    </w:p>
    <w:p w:rsidR="00584803" w:rsidRDefault="00584803" w:rsidP="00584803">
      <w:pPr>
        <w:pStyle w:val="Listenabsatz"/>
        <w:spacing w:line="276" w:lineRule="auto"/>
        <w:contextualSpacing w:val="0"/>
        <w:jc w:val="both"/>
      </w:pPr>
      <w:r>
        <w:t>Empfang und Eingangszone haben dabei die Funktion eines zweifachen Filters in der Kundensteuerung:</w:t>
      </w:r>
    </w:p>
    <w:p w:rsidR="00584803" w:rsidRDefault="00584803" w:rsidP="00584803">
      <w:pPr>
        <w:pStyle w:val="Listenabsatz"/>
        <w:spacing w:line="276" w:lineRule="auto"/>
        <w:contextualSpacing w:val="0"/>
        <w:jc w:val="both"/>
      </w:pPr>
    </w:p>
    <w:p w:rsidR="00584803" w:rsidRDefault="00584803" w:rsidP="00584803">
      <w:pPr>
        <w:pStyle w:val="Listenabsatz"/>
        <w:spacing w:line="276" w:lineRule="auto"/>
        <w:contextualSpacing w:val="0"/>
        <w:jc w:val="both"/>
      </w:pPr>
      <w:r>
        <w:t xml:space="preserve">Der </w:t>
      </w:r>
      <w:r w:rsidRPr="003063C2">
        <w:rPr>
          <w:u w:val="single"/>
        </w:rPr>
        <w:t>Empfang</w:t>
      </w:r>
      <w:r>
        <w:t xml:space="preserve"> soll möglichst viele Anliegen entgegennehmen (zum Beispiel Schriftstücke entgegennehmen, Kopien anfertigen, </w:t>
      </w:r>
      <w:r w:rsidRPr="003D7D45">
        <w:t>Vermerke in den Fachverfahren erstellen</w:t>
      </w:r>
      <w:r>
        <w:t xml:space="preserve">) und die Kunden an die richtige Stelle im Haus weiterleiten. </w:t>
      </w:r>
      <w:r w:rsidR="00190CC0">
        <w:t>Der</w:t>
      </w:r>
      <w:r>
        <w:t xml:space="preserve"> Kundenkontakt im Empfang </w:t>
      </w:r>
      <w:r w:rsidR="00190CC0">
        <w:t>soll möglichst kurz sein.</w:t>
      </w:r>
    </w:p>
    <w:p w:rsidR="00584803" w:rsidRDefault="00584803" w:rsidP="00584803">
      <w:pPr>
        <w:pStyle w:val="Listenabsatz"/>
        <w:spacing w:line="276" w:lineRule="auto"/>
        <w:contextualSpacing w:val="0"/>
        <w:jc w:val="both"/>
      </w:pPr>
    </w:p>
    <w:p w:rsidR="00584803" w:rsidRDefault="00584803" w:rsidP="00584803">
      <w:pPr>
        <w:pStyle w:val="Listenabsatz"/>
        <w:spacing w:line="276" w:lineRule="auto"/>
        <w:contextualSpacing w:val="0"/>
        <w:jc w:val="both"/>
      </w:pPr>
      <w:r>
        <w:t xml:space="preserve">In der </w:t>
      </w:r>
      <w:r w:rsidRPr="003063C2">
        <w:rPr>
          <w:u w:val="single"/>
        </w:rPr>
        <w:t>Eingangszone</w:t>
      </w:r>
      <w:r>
        <w:t xml:space="preserve"> </w:t>
      </w:r>
      <w:r w:rsidR="00190CC0">
        <w:t>sind</w:t>
      </w:r>
      <w:r>
        <w:t xml:space="preserve"> die Kundenanliegen möglichst fallabschließend </w:t>
      </w:r>
      <w:r w:rsidR="00190CC0">
        <w:t xml:space="preserve">zu </w:t>
      </w:r>
      <w:r>
        <w:t>bearbeite</w:t>
      </w:r>
      <w:r w:rsidR="00190CC0">
        <w:t>n</w:t>
      </w:r>
      <w:r>
        <w:t xml:space="preserve">, ohne dass dabei die Akte konsultiert werden muss. Bei komplexeren Anliegen wird von dort die </w:t>
      </w:r>
      <w:r w:rsidRPr="003D7D45">
        <w:t>Terminierung</w:t>
      </w:r>
      <w:r>
        <w:t xml:space="preserve"> von Kundenvorsprachen in der Vermittlung und in der Leistungsgewährung übernommen.      </w:t>
      </w:r>
    </w:p>
    <w:p w:rsidR="00584803" w:rsidRDefault="00584803" w:rsidP="00584803">
      <w:pPr>
        <w:pStyle w:val="Listenabsatz"/>
        <w:spacing w:line="276" w:lineRule="auto"/>
        <w:contextualSpacing w:val="0"/>
        <w:jc w:val="both"/>
      </w:pPr>
    </w:p>
    <w:p w:rsidR="00584803" w:rsidRDefault="00584803" w:rsidP="00584803">
      <w:pPr>
        <w:pStyle w:val="Listenabsatz"/>
        <w:spacing w:line="276" w:lineRule="auto"/>
        <w:contextualSpacing w:val="0"/>
        <w:jc w:val="both"/>
      </w:pPr>
      <w:r>
        <w:t xml:space="preserve">Empfang und Eingangszone bilden das „Front Office“ gegenüber dem ungesteuerten und diskontinuierlichen Kundenstrom, in dem die Kundenanliegen der Reihe nach und ohne Terminierung angenommen werden. </w:t>
      </w:r>
    </w:p>
    <w:p w:rsidR="001A7DEF" w:rsidRDefault="001A7DEF">
      <w:pPr>
        <w:spacing w:after="200" w:line="276" w:lineRule="auto"/>
      </w:pPr>
      <w:r>
        <w:br w:type="page"/>
      </w:r>
    </w:p>
    <w:p w:rsidR="00584803" w:rsidRDefault="00584803" w:rsidP="00584803">
      <w:pPr>
        <w:pStyle w:val="Listenabsatz"/>
        <w:spacing w:line="276" w:lineRule="auto"/>
        <w:contextualSpacing w:val="0"/>
        <w:jc w:val="both"/>
      </w:pPr>
      <w:r>
        <w:lastRenderedPageBreak/>
        <w:t>Wesentliche Ziele der Umstrukturierung sind:</w:t>
      </w:r>
    </w:p>
    <w:p w:rsidR="00584803" w:rsidRDefault="00584803" w:rsidP="00584803">
      <w:pPr>
        <w:pStyle w:val="Listenabsatz"/>
        <w:spacing w:line="276" w:lineRule="auto"/>
        <w:contextualSpacing w:val="0"/>
        <w:jc w:val="both"/>
      </w:pPr>
    </w:p>
    <w:p w:rsidR="00584803" w:rsidRPr="00550591" w:rsidRDefault="00584803" w:rsidP="00CE7A8E">
      <w:pPr>
        <w:pStyle w:val="Listenabsatz"/>
        <w:numPr>
          <w:ilvl w:val="0"/>
          <w:numId w:val="9"/>
        </w:numPr>
        <w:spacing w:line="276" w:lineRule="auto"/>
        <w:contextualSpacing w:val="0"/>
        <w:jc w:val="both"/>
        <w:rPr>
          <w:b/>
        </w:rPr>
      </w:pPr>
      <w:r w:rsidRPr="00550591">
        <w:rPr>
          <w:b/>
        </w:rPr>
        <w:t>Bürgerfreundlichkeit</w:t>
      </w:r>
      <w:r>
        <w:rPr>
          <w:b/>
        </w:rPr>
        <w:br/>
      </w:r>
    </w:p>
    <w:p w:rsidR="00584803" w:rsidRDefault="00584803" w:rsidP="00CE7A8E">
      <w:pPr>
        <w:pStyle w:val="Listenabsatz"/>
        <w:numPr>
          <w:ilvl w:val="0"/>
          <w:numId w:val="11"/>
        </w:numPr>
        <w:spacing w:line="276" w:lineRule="auto"/>
        <w:contextualSpacing w:val="0"/>
        <w:jc w:val="both"/>
      </w:pPr>
      <w:r>
        <w:t>breite Erreichbarkeit des Jobcenters für die Erstklärung der Anliegen / Entgegennahme der Unterlagen</w:t>
      </w:r>
    </w:p>
    <w:p w:rsidR="00584803" w:rsidRDefault="00584803" w:rsidP="00CE7A8E">
      <w:pPr>
        <w:pStyle w:val="Listenabsatz"/>
        <w:numPr>
          <w:ilvl w:val="0"/>
          <w:numId w:val="11"/>
        </w:numPr>
        <w:spacing w:line="276" w:lineRule="auto"/>
        <w:contextualSpacing w:val="0"/>
        <w:jc w:val="both"/>
      </w:pPr>
      <w:r>
        <w:t>ein offener, unterminierter Zugang</w:t>
      </w:r>
    </w:p>
    <w:p w:rsidR="00584803" w:rsidRDefault="00584803" w:rsidP="00CE7A8E">
      <w:pPr>
        <w:pStyle w:val="Listenabsatz"/>
        <w:numPr>
          <w:ilvl w:val="0"/>
          <w:numId w:val="11"/>
        </w:numPr>
        <w:spacing w:line="276" w:lineRule="auto"/>
        <w:contextualSpacing w:val="0"/>
        <w:jc w:val="both"/>
      </w:pPr>
      <w:r>
        <w:t>kurze Wartezeiten</w:t>
      </w:r>
    </w:p>
    <w:p w:rsidR="00584803" w:rsidRDefault="00584803" w:rsidP="00584803">
      <w:pPr>
        <w:pStyle w:val="Listenabsatz"/>
        <w:spacing w:line="276" w:lineRule="auto"/>
        <w:ind w:left="1080"/>
        <w:contextualSpacing w:val="0"/>
        <w:jc w:val="both"/>
      </w:pPr>
    </w:p>
    <w:p w:rsidR="00584803" w:rsidRPr="00550591" w:rsidRDefault="00584803" w:rsidP="00CE7A8E">
      <w:pPr>
        <w:pStyle w:val="Listenabsatz"/>
        <w:numPr>
          <w:ilvl w:val="0"/>
          <w:numId w:val="9"/>
        </w:numPr>
        <w:spacing w:line="276" w:lineRule="auto"/>
        <w:jc w:val="both"/>
        <w:rPr>
          <w:b/>
        </w:rPr>
      </w:pPr>
      <w:r w:rsidRPr="00550591">
        <w:rPr>
          <w:b/>
        </w:rPr>
        <w:t>Kundenorientierung</w:t>
      </w:r>
      <w:r>
        <w:rPr>
          <w:b/>
        </w:rPr>
        <w:br/>
      </w:r>
    </w:p>
    <w:p w:rsidR="00CB4698" w:rsidRDefault="00CB4698" w:rsidP="00CB4698">
      <w:pPr>
        <w:pStyle w:val="Listenabsatz"/>
        <w:numPr>
          <w:ilvl w:val="0"/>
          <w:numId w:val="12"/>
        </w:numPr>
        <w:spacing w:line="276" w:lineRule="auto"/>
        <w:jc w:val="both"/>
      </w:pPr>
      <w:r>
        <w:t>qualifizierte Anlaufstellen für die Anliegen</w:t>
      </w:r>
    </w:p>
    <w:p w:rsidR="00584803" w:rsidRDefault="00584803" w:rsidP="00CE7A8E">
      <w:pPr>
        <w:pStyle w:val="Listenabsatz"/>
        <w:numPr>
          <w:ilvl w:val="0"/>
          <w:numId w:val="12"/>
        </w:numPr>
        <w:spacing w:line="276" w:lineRule="auto"/>
        <w:jc w:val="both"/>
      </w:pPr>
      <w:r>
        <w:t>eine gezielte, fallorientierte Weiterleitung</w:t>
      </w:r>
    </w:p>
    <w:p w:rsidR="00584803" w:rsidRDefault="00584803" w:rsidP="00CB4698">
      <w:pPr>
        <w:pStyle w:val="Listenabsatz"/>
        <w:numPr>
          <w:ilvl w:val="0"/>
          <w:numId w:val="12"/>
        </w:numPr>
        <w:spacing w:line="276" w:lineRule="auto"/>
        <w:jc w:val="both"/>
      </w:pPr>
      <w:r>
        <w:t>eine schnelle und möglichst abschließende Bearbeitung der Kundenanliegen</w:t>
      </w:r>
    </w:p>
    <w:p w:rsidR="00584803" w:rsidRDefault="00584803" w:rsidP="00CE7A8E">
      <w:pPr>
        <w:pStyle w:val="Listenabsatz"/>
        <w:numPr>
          <w:ilvl w:val="0"/>
          <w:numId w:val="12"/>
        </w:numPr>
        <w:spacing w:line="276" w:lineRule="auto"/>
        <w:jc w:val="both"/>
      </w:pPr>
      <w:r>
        <w:t>die Erfüllung der Erwartungen der Kundinnen und Kunden an eine schnelle und ortsnahe Dienstleistung</w:t>
      </w:r>
    </w:p>
    <w:p w:rsidR="00584803" w:rsidRDefault="00584803" w:rsidP="00584803">
      <w:pPr>
        <w:spacing w:line="276" w:lineRule="auto"/>
        <w:ind w:left="720"/>
        <w:jc w:val="both"/>
      </w:pPr>
    </w:p>
    <w:p w:rsidR="00BB1148" w:rsidRDefault="00BB1148" w:rsidP="00CE7A8E">
      <w:pPr>
        <w:pStyle w:val="Listenabsatz"/>
        <w:numPr>
          <w:ilvl w:val="0"/>
          <w:numId w:val="9"/>
        </w:numPr>
        <w:spacing w:line="276" w:lineRule="auto"/>
        <w:jc w:val="both"/>
        <w:rPr>
          <w:b/>
        </w:rPr>
      </w:pPr>
      <w:r>
        <w:rPr>
          <w:b/>
        </w:rPr>
        <w:t>Mitarbeiter</w:t>
      </w:r>
      <w:r w:rsidR="008F3FAE">
        <w:rPr>
          <w:b/>
        </w:rPr>
        <w:t>zufriedenh</w:t>
      </w:r>
      <w:r>
        <w:rPr>
          <w:b/>
        </w:rPr>
        <w:t>eit</w:t>
      </w:r>
      <w:r>
        <w:rPr>
          <w:b/>
        </w:rPr>
        <w:br/>
      </w:r>
    </w:p>
    <w:p w:rsidR="008F3FAE" w:rsidRDefault="008F3FAE" w:rsidP="00CE7A8E">
      <w:pPr>
        <w:pStyle w:val="Listenabsatz"/>
        <w:numPr>
          <w:ilvl w:val="0"/>
          <w:numId w:val="16"/>
        </w:numPr>
        <w:spacing w:line="276" w:lineRule="auto"/>
        <w:jc w:val="both"/>
      </w:pPr>
      <w:r>
        <w:t>höherer Stellenwert der Aufgaben in den Eingangszonen durch Ausweitung der wahrzunehmenden Aufgaben und der Verantwortung</w:t>
      </w:r>
    </w:p>
    <w:p w:rsidR="00BB1148" w:rsidRPr="00BB1148" w:rsidRDefault="00BB1148" w:rsidP="00CE7A8E">
      <w:pPr>
        <w:pStyle w:val="Listenabsatz"/>
        <w:numPr>
          <w:ilvl w:val="0"/>
          <w:numId w:val="16"/>
        </w:numPr>
        <w:spacing w:line="276" w:lineRule="auto"/>
        <w:jc w:val="both"/>
      </w:pPr>
      <w:r w:rsidRPr="00BB1148">
        <w:t xml:space="preserve">stärkere Einbeziehung der </w:t>
      </w:r>
      <w:r>
        <w:t xml:space="preserve">Beschäftigten im </w:t>
      </w:r>
      <w:r w:rsidR="00CB4698">
        <w:t>Eingangsbereich in die Teamstruktur/en</w:t>
      </w:r>
      <w:r>
        <w:br/>
      </w:r>
    </w:p>
    <w:p w:rsidR="00040742" w:rsidRDefault="00040742" w:rsidP="00CE7A8E">
      <w:pPr>
        <w:pStyle w:val="Listenabsatz"/>
        <w:numPr>
          <w:ilvl w:val="0"/>
          <w:numId w:val="9"/>
        </w:numPr>
        <w:spacing w:line="276" w:lineRule="auto"/>
        <w:jc w:val="both"/>
        <w:rPr>
          <w:b/>
        </w:rPr>
      </w:pPr>
      <w:r>
        <w:rPr>
          <w:b/>
        </w:rPr>
        <w:t>Qualitätssicherung</w:t>
      </w:r>
      <w:r>
        <w:rPr>
          <w:b/>
        </w:rPr>
        <w:br/>
      </w:r>
    </w:p>
    <w:p w:rsidR="0023014F" w:rsidRDefault="0023014F" w:rsidP="00CE7A8E">
      <w:pPr>
        <w:pStyle w:val="Listenabsatz"/>
        <w:numPr>
          <w:ilvl w:val="0"/>
          <w:numId w:val="15"/>
        </w:numPr>
        <w:spacing w:line="276" w:lineRule="auto"/>
        <w:jc w:val="both"/>
      </w:pPr>
      <w:r>
        <w:t>Anhebung des</w:t>
      </w:r>
      <w:r w:rsidRPr="0023014F">
        <w:t xml:space="preserve"> </w:t>
      </w:r>
      <w:r>
        <w:t>Aufgabenniveaus durch eine höhere Fachlichkeit</w:t>
      </w:r>
    </w:p>
    <w:p w:rsidR="0023014F" w:rsidRDefault="0023014F" w:rsidP="00CE7A8E">
      <w:pPr>
        <w:pStyle w:val="Listenabsatz"/>
        <w:numPr>
          <w:ilvl w:val="0"/>
          <w:numId w:val="15"/>
        </w:numPr>
        <w:spacing w:line="276" w:lineRule="auto"/>
        <w:jc w:val="both"/>
      </w:pPr>
      <w:r>
        <w:t>Verringerung von Qualitätsdefiziten</w:t>
      </w:r>
    </w:p>
    <w:p w:rsidR="0023014F" w:rsidRDefault="0023014F" w:rsidP="00CE7A8E">
      <w:pPr>
        <w:pStyle w:val="Listenabsatz"/>
        <w:numPr>
          <w:ilvl w:val="0"/>
          <w:numId w:val="15"/>
        </w:numPr>
        <w:spacing w:line="276" w:lineRule="auto"/>
        <w:jc w:val="both"/>
      </w:pPr>
      <w:r>
        <w:t>Verbesserung der Kommunikation</w:t>
      </w:r>
    </w:p>
    <w:p w:rsidR="0023014F" w:rsidRDefault="0023014F" w:rsidP="00CE7A8E">
      <w:pPr>
        <w:pStyle w:val="Listenabsatz"/>
        <w:numPr>
          <w:ilvl w:val="0"/>
          <w:numId w:val="15"/>
        </w:numPr>
        <w:spacing w:line="276" w:lineRule="auto"/>
        <w:jc w:val="both"/>
      </w:pPr>
      <w:r>
        <w:t>einheitliches Qualitätsverständnis</w:t>
      </w:r>
    </w:p>
    <w:p w:rsidR="0023014F" w:rsidRDefault="0023014F" w:rsidP="00CE7A8E">
      <w:pPr>
        <w:pStyle w:val="Listenabsatz"/>
        <w:numPr>
          <w:ilvl w:val="0"/>
          <w:numId w:val="15"/>
        </w:numPr>
        <w:spacing w:line="276" w:lineRule="auto"/>
        <w:jc w:val="both"/>
      </w:pPr>
      <w:r>
        <w:t>Nachhaltung der Qualität durch Fachaufsicht</w:t>
      </w:r>
    </w:p>
    <w:p w:rsidR="0023014F" w:rsidRPr="0023014F" w:rsidRDefault="0023014F" w:rsidP="0023014F">
      <w:pPr>
        <w:pStyle w:val="Listenabsatz"/>
        <w:spacing w:line="276" w:lineRule="auto"/>
        <w:ind w:left="1440"/>
        <w:jc w:val="both"/>
      </w:pPr>
    </w:p>
    <w:p w:rsidR="00584803" w:rsidRDefault="00584803" w:rsidP="00CE7A8E">
      <w:pPr>
        <w:pStyle w:val="Listenabsatz"/>
        <w:numPr>
          <w:ilvl w:val="0"/>
          <w:numId w:val="9"/>
        </w:numPr>
        <w:spacing w:line="276" w:lineRule="auto"/>
        <w:jc w:val="both"/>
        <w:rPr>
          <w:b/>
        </w:rPr>
      </w:pPr>
      <w:r w:rsidRPr="00550591">
        <w:rPr>
          <w:b/>
        </w:rPr>
        <w:t>Wirtschaftlichkeit</w:t>
      </w:r>
      <w:r>
        <w:rPr>
          <w:b/>
        </w:rPr>
        <w:br/>
      </w:r>
    </w:p>
    <w:p w:rsidR="00584803" w:rsidRDefault="00584803" w:rsidP="00CE7A8E">
      <w:pPr>
        <w:pStyle w:val="Listenabsatz"/>
        <w:numPr>
          <w:ilvl w:val="0"/>
          <w:numId w:val="13"/>
        </w:numPr>
        <w:spacing w:line="276" w:lineRule="auto"/>
        <w:jc w:val="both"/>
      </w:pPr>
      <w:r w:rsidRPr="00550591">
        <w:t>konzentrierte Fallbearbeitung in den Sachgebieten aufgrund verstärkter Back-Office-Funktion</w:t>
      </w:r>
    </w:p>
    <w:p w:rsidR="00584803" w:rsidRDefault="00584803" w:rsidP="00CE7A8E">
      <w:pPr>
        <w:pStyle w:val="Listenabsatz"/>
        <w:numPr>
          <w:ilvl w:val="0"/>
          <w:numId w:val="13"/>
        </w:numPr>
        <w:spacing w:line="276" w:lineRule="auto"/>
        <w:jc w:val="both"/>
      </w:pPr>
      <w:r>
        <w:t>effizientere Prozessabläufe durch verbesserte Kundensteuerung</w:t>
      </w:r>
    </w:p>
    <w:p w:rsidR="00584803" w:rsidRDefault="00584803" w:rsidP="00CE7A8E">
      <w:pPr>
        <w:pStyle w:val="Listenabsatz"/>
        <w:numPr>
          <w:ilvl w:val="0"/>
          <w:numId w:val="13"/>
        </w:numPr>
        <w:spacing w:line="276" w:lineRule="auto"/>
        <w:jc w:val="both"/>
      </w:pPr>
      <w:r>
        <w:t>verbesserter IT-Einsatz</w:t>
      </w:r>
    </w:p>
    <w:p w:rsidR="00584803" w:rsidRDefault="00584803" w:rsidP="00CE7A8E">
      <w:pPr>
        <w:pStyle w:val="Listenabsatz"/>
        <w:numPr>
          <w:ilvl w:val="0"/>
          <w:numId w:val="13"/>
        </w:numPr>
        <w:spacing w:line="276" w:lineRule="auto"/>
        <w:jc w:val="both"/>
      </w:pPr>
      <w:r>
        <w:t>optimierte Aufgabenzuordnung</w:t>
      </w:r>
    </w:p>
    <w:p w:rsidR="00584803" w:rsidRDefault="00584803" w:rsidP="00584803">
      <w:pPr>
        <w:pStyle w:val="Listenabsatz"/>
        <w:spacing w:line="276" w:lineRule="auto"/>
        <w:ind w:left="1080"/>
        <w:jc w:val="both"/>
      </w:pPr>
    </w:p>
    <w:p w:rsidR="00584803" w:rsidRPr="00550591" w:rsidRDefault="00584803" w:rsidP="00CE7A8E">
      <w:pPr>
        <w:pStyle w:val="Listenabsatz"/>
        <w:numPr>
          <w:ilvl w:val="0"/>
          <w:numId w:val="9"/>
        </w:numPr>
        <w:spacing w:line="276" w:lineRule="auto"/>
        <w:jc w:val="both"/>
        <w:rPr>
          <w:b/>
        </w:rPr>
      </w:pPr>
      <w:r w:rsidRPr="00550591">
        <w:rPr>
          <w:b/>
        </w:rPr>
        <w:t>Steuerung</w:t>
      </w:r>
      <w:r>
        <w:rPr>
          <w:b/>
        </w:rPr>
        <w:br/>
      </w:r>
    </w:p>
    <w:p w:rsidR="00584803" w:rsidRDefault="00584803" w:rsidP="00CE7A8E">
      <w:pPr>
        <w:pStyle w:val="Listenabsatz"/>
        <w:numPr>
          <w:ilvl w:val="0"/>
          <w:numId w:val="14"/>
        </w:numPr>
        <w:spacing w:line="276" w:lineRule="auto"/>
        <w:jc w:val="both"/>
      </w:pPr>
      <w:r>
        <w:t>gezielte Kundensteuerung durch IT-unterstützten Kundenaufruf</w:t>
      </w:r>
    </w:p>
    <w:p w:rsidR="00BB1148" w:rsidRDefault="00BB1148" w:rsidP="00CE7A8E">
      <w:pPr>
        <w:pStyle w:val="Listenabsatz"/>
        <w:numPr>
          <w:ilvl w:val="0"/>
          <w:numId w:val="14"/>
        </w:numPr>
        <w:spacing w:line="276" w:lineRule="auto"/>
        <w:jc w:val="both"/>
      </w:pPr>
      <w:r>
        <w:t xml:space="preserve">Reduzierung von </w:t>
      </w:r>
      <w:r w:rsidR="008F3FAE">
        <w:t>„</w:t>
      </w:r>
      <w:r>
        <w:t>gemischten</w:t>
      </w:r>
      <w:r w:rsidR="008F3FAE">
        <w:t>“</w:t>
      </w:r>
      <w:r>
        <w:t xml:space="preserve"> Teamstrukturen</w:t>
      </w:r>
      <w:r w:rsidR="008F3FAE">
        <w:t xml:space="preserve"> (Eingangsbereich / Sachbearbeitung) </w:t>
      </w:r>
      <w:r>
        <w:t xml:space="preserve"> und damit erleichterte Führung</w:t>
      </w:r>
    </w:p>
    <w:p w:rsidR="00584803" w:rsidRDefault="00584803" w:rsidP="00CE7A8E">
      <w:pPr>
        <w:pStyle w:val="Listenabsatz"/>
        <w:numPr>
          <w:ilvl w:val="0"/>
          <w:numId w:val="14"/>
        </w:numPr>
        <w:spacing w:line="276" w:lineRule="auto"/>
        <w:jc w:val="both"/>
      </w:pPr>
      <w:r>
        <w:lastRenderedPageBreak/>
        <w:t xml:space="preserve">personelle Nachsteuerung bei erhöhtem / verminderten Kundenaufkommen durch die Führungskraft mithilfe einer </w:t>
      </w:r>
      <w:r w:rsidR="008F3FAE">
        <w:t>„</w:t>
      </w:r>
      <w:r>
        <w:t>Live-Statistik</w:t>
      </w:r>
      <w:r w:rsidR="008F3FAE">
        <w:t>“</w:t>
      </w:r>
      <w:r>
        <w:t xml:space="preserve"> (IT-Fachanwendung) </w:t>
      </w:r>
    </w:p>
    <w:p w:rsidR="00584803" w:rsidRPr="00550591" w:rsidRDefault="00584803" w:rsidP="00CE7A8E">
      <w:pPr>
        <w:pStyle w:val="Listenabsatz"/>
        <w:numPr>
          <w:ilvl w:val="0"/>
          <w:numId w:val="14"/>
        </w:numPr>
        <w:spacing w:line="276" w:lineRule="auto"/>
        <w:jc w:val="both"/>
      </w:pPr>
      <w:r>
        <w:t>zeitraumbezogene Auswertung als Grundlage einer künftigen Personaleinsatzplanung im Empfangsbereich</w:t>
      </w:r>
    </w:p>
    <w:p w:rsidR="00584803" w:rsidRDefault="00584803" w:rsidP="00584803">
      <w:pPr>
        <w:spacing w:line="276" w:lineRule="auto"/>
        <w:jc w:val="both"/>
      </w:pPr>
    </w:p>
    <w:p w:rsidR="008F3FAE" w:rsidRDefault="008F3FAE" w:rsidP="00584803">
      <w:pPr>
        <w:spacing w:line="276" w:lineRule="auto"/>
        <w:ind w:left="720"/>
        <w:jc w:val="both"/>
      </w:pPr>
    </w:p>
    <w:p w:rsidR="00C90D79" w:rsidRDefault="00584803" w:rsidP="00584803">
      <w:pPr>
        <w:spacing w:line="276" w:lineRule="auto"/>
        <w:ind w:left="720"/>
        <w:jc w:val="both"/>
      </w:pPr>
      <w:r>
        <w:t>Um diesen hohen Anforderungen gerecht werden zu können</w:t>
      </w:r>
      <w:r w:rsidR="0077348D">
        <w:t xml:space="preserve">, sind </w:t>
      </w:r>
      <w:r w:rsidR="00C90D79">
        <w:t xml:space="preserve">in der </w:t>
      </w:r>
      <w:r w:rsidR="00C90D79" w:rsidRPr="008F3FAE">
        <w:t>Eingangszone</w:t>
      </w:r>
      <w:r w:rsidR="00C90D79">
        <w:t xml:space="preserve"> </w:t>
      </w:r>
      <w:r w:rsidR="0077348D">
        <w:t>auch Aufgaben mit mittlerem Schwierigkeitsgrad (z.B. Beratungen zu passiven Leistungen nach dem SGB II in Fällen mit mittlerem Schwierigkeitsgrad)  wahrzunehmen</w:t>
      </w:r>
      <w:r w:rsidR="00BB1148">
        <w:t xml:space="preserve">, was zur Entlastung des Leistungsbereiches führen wird. </w:t>
      </w:r>
    </w:p>
    <w:p w:rsidR="00207FD0" w:rsidRDefault="00207FD0" w:rsidP="00584803">
      <w:pPr>
        <w:spacing w:line="276" w:lineRule="auto"/>
        <w:ind w:left="720"/>
        <w:jc w:val="both"/>
      </w:pPr>
    </w:p>
    <w:p w:rsidR="00207FD0" w:rsidRDefault="00207FD0" w:rsidP="00584803">
      <w:pPr>
        <w:spacing w:line="276" w:lineRule="auto"/>
        <w:ind w:left="720"/>
        <w:jc w:val="both"/>
      </w:pPr>
      <w:r>
        <w:t>Dieses Leistungsniveau soll künftig durch Jobrotation innerhalb des Anforderungsniveaus Fachassistent/in Leistungsgewährung in arbeitstäglichen Wechselrhythmen erzielt werden.</w:t>
      </w:r>
    </w:p>
    <w:p w:rsidR="00207FD0" w:rsidRDefault="00207FD0" w:rsidP="00584803">
      <w:pPr>
        <w:spacing w:line="276" w:lineRule="auto"/>
        <w:ind w:left="720"/>
        <w:jc w:val="both"/>
      </w:pPr>
    </w:p>
    <w:p w:rsidR="00207FD0" w:rsidRDefault="00207FD0" w:rsidP="00584803">
      <w:pPr>
        <w:spacing w:line="276" w:lineRule="auto"/>
        <w:ind w:left="720"/>
        <w:jc w:val="both"/>
      </w:pPr>
      <w:r>
        <w:t>Dabei sind die Beschäftigten grundsätzlich den Teams 703 und 704 zugeordnet und nehmen dort auch weiterhin die originären Aufgaben wahr. Bei Berücksichtigung der derzeitigen Personalausstattung im Empfang ist davon auszugehen, dass bei drei regelmäßig anwesenden Fachassistenten/innen in der Eingangszone pro Mitarbeiter/in 3 - 4 Sprechtage monatlich in der Eingangszone anfallen.</w:t>
      </w:r>
    </w:p>
    <w:p w:rsidR="005A177B" w:rsidRDefault="005A177B" w:rsidP="00584803">
      <w:pPr>
        <w:spacing w:line="276" w:lineRule="auto"/>
        <w:ind w:left="720"/>
        <w:jc w:val="both"/>
      </w:pPr>
      <w:r>
        <w:br/>
        <w:t>Hierzu benötigen die Fachassistenten/innen Leistungsgewährung</w:t>
      </w:r>
      <w:r w:rsidR="00A3188C">
        <w:t xml:space="preserve"> ebenso wie die Beschäftigten im Empfang</w:t>
      </w:r>
      <w:r>
        <w:t xml:space="preserve"> folgende zusätzliche fachlich-methodischen Kenntnisse:</w:t>
      </w:r>
    </w:p>
    <w:p w:rsidR="00207FD0" w:rsidRDefault="00207FD0" w:rsidP="00584803">
      <w:pPr>
        <w:spacing w:line="276" w:lineRule="auto"/>
        <w:ind w:left="720"/>
        <w:jc w:val="both"/>
      </w:pPr>
    </w:p>
    <w:p w:rsidR="005A177B" w:rsidRDefault="005A177B" w:rsidP="00CE7A8E">
      <w:pPr>
        <w:pStyle w:val="Listenabsatz"/>
        <w:numPr>
          <w:ilvl w:val="0"/>
          <w:numId w:val="17"/>
        </w:numPr>
        <w:spacing w:line="276" w:lineRule="auto"/>
        <w:jc w:val="both"/>
      </w:pPr>
      <w:r>
        <w:t>Ablauforganisation im Eingangsbereich</w:t>
      </w:r>
    </w:p>
    <w:p w:rsidR="005A177B" w:rsidRDefault="005A177B" w:rsidP="00CE7A8E">
      <w:pPr>
        <w:pStyle w:val="Listenabsatz"/>
        <w:numPr>
          <w:ilvl w:val="0"/>
          <w:numId w:val="17"/>
        </w:numPr>
        <w:spacing w:line="276" w:lineRule="auto"/>
        <w:jc w:val="both"/>
      </w:pPr>
      <w:r>
        <w:t>IT-Fachanwendung zur Kundensteuerung (BEO)</w:t>
      </w:r>
    </w:p>
    <w:p w:rsidR="005A177B" w:rsidRDefault="005A177B" w:rsidP="00CE7A8E">
      <w:pPr>
        <w:pStyle w:val="Listenabsatz"/>
        <w:numPr>
          <w:ilvl w:val="0"/>
          <w:numId w:val="17"/>
        </w:numPr>
        <w:spacing w:line="276" w:lineRule="auto"/>
        <w:jc w:val="both"/>
      </w:pPr>
      <w:r>
        <w:t>Zuständigkeiten / Ansprechpartner im Jobcenter Herford</w:t>
      </w:r>
    </w:p>
    <w:p w:rsidR="005A177B" w:rsidRDefault="005A177B" w:rsidP="00CE7A8E">
      <w:pPr>
        <w:pStyle w:val="Listenabsatz"/>
        <w:numPr>
          <w:ilvl w:val="0"/>
          <w:numId w:val="17"/>
        </w:numPr>
        <w:spacing w:line="276" w:lineRule="auto"/>
        <w:jc w:val="both"/>
      </w:pPr>
      <w:r>
        <w:t>Terminierung (ATV) und Einladungen erstellen (</w:t>
      </w:r>
      <w:r w:rsidR="008F3FAE">
        <w:t>VerBIS</w:t>
      </w:r>
      <w:r>
        <w:t>)</w:t>
      </w:r>
    </w:p>
    <w:p w:rsidR="005A177B" w:rsidRDefault="008F3FAE" w:rsidP="00CE7A8E">
      <w:pPr>
        <w:pStyle w:val="Listenabsatz"/>
        <w:numPr>
          <w:ilvl w:val="0"/>
          <w:numId w:val="17"/>
        </w:numPr>
        <w:spacing w:line="276" w:lineRule="auto"/>
        <w:jc w:val="both"/>
      </w:pPr>
      <w:r>
        <w:t>IT-Fachanwendung VerBIS</w:t>
      </w:r>
      <w:r w:rsidR="005A177B">
        <w:t xml:space="preserve"> (Erweiterung vorhandener Kenntnisse)</w:t>
      </w:r>
    </w:p>
    <w:p w:rsidR="005A177B" w:rsidRDefault="005A177B" w:rsidP="00CE7A8E">
      <w:pPr>
        <w:pStyle w:val="Listenabsatz"/>
        <w:numPr>
          <w:ilvl w:val="0"/>
          <w:numId w:val="17"/>
        </w:numPr>
        <w:spacing w:line="276" w:lineRule="auto"/>
        <w:jc w:val="both"/>
      </w:pPr>
      <w:r>
        <w:t>einfache Kenntnisse der Dienstleistungen im Bereich Markt- und Integration</w:t>
      </w:r>
    </w:p>
    <w:p w:rsidR="005A177B" w:rsidRDefault="005A177B" w:rsidP="005A177B">
      <w:pPr>
        <w:pStyle w:val="Listenabsatz"/>
        <w:spacing w:line="276" w:lineRule="auto"/>
        <w:ind w:left="1440"/>
        <w:jc w:val="both"/>
      </w:pPr>
    </w:p>
    <w:p w:rsidR="00B77E3B" w:rsidRDefault="00B77E3B" w:rsidP="00584803">
      <w:pPr>
        <w:spacing w:line="276" w:lineRule="auto"/>
        <w:ind w:left="720"/>
        <w:jc w:val="both"/>
      </w:pPr>
      <w:r>
        <w:t>Für die Assistenztätigkeiten im Empfang wird auf das Tätigkeits- und Kompetenzprofil Assistent/in im Bereich SGB II zurückgegriffen.</w:t>
      </w:r>
    </w:p>
    <w:p w:rsidR="00B77E3B" w:rsidRDefault="00B77E3B" w:rsidP="00584803">
      <w:pPr>
        <w:spacing w:line="276" w:lineRule="auto"/>
        <w:ind w:left="720"/>
        <w:jc w:val="both"/>
      </w:pPr>
    </w:p>
    <w:p w:rsidR="00207FD0" w:rsidRDefault="00207FD0" w:rsidP="00584803">
      <w:pPr>
        <w:spacing w:line="276" w:lineRule="auto"/>
        <w:ind w:left="720"/>
        <w:jc w:val="both"/>
      </w:pPr>
      <w:r>
        <w:t xml:space="preserve">Die Führung und Steuerung der Eingangszone </w:t>
      </w:r>
      <w:r w:rsidR="00B77E3B">
        <w:t xml:space="preserve">und des Empfangs </w:t>
      </w:r>
      <w:r>
        <w:t>obliegt der Teamleitung 70</w:t>
      </w:r>
      <w:r w:rsidR="003E639C">
        <w:t>4</w:t>
      </w:r>
      <w:r w:rsidR="008F3FAE">
        <w:t>. Diese</w:t>
      </w:r>
      <w:r>
        <w:t xml:space="preserve"> erstellt insbesondere die Dienstpläne</w:t>
      </w:r>
      <w:r w:rsidR="003E639C">
        <w:t>, veranlasst die erforderliche Sachmittelausstattung und stellt die fachliche Unterweisung bei besonderen Fragestellungen der Eingangszone</w:t>
      </w:r>
      <w:r w:rsidR="00B77E3B">
        <w:t xml:space="preserve"> / des Empfangs</w:t>
      </w:r>
      <w:r w:rsidR="003E639C">
        <w:t xml:space="preserve"> sicher. Zudem obliegt ihr die</w:t>
      </w:r>
      <w:r>
        <w:t xml:space="preserve"> Prozesssteuerung und Prozess</w:t>
      </w:r>
      <w:r w:rsidR="003E639C">
        <w:t>optimierung in dem</w:t>
      </w:r>
      <w:r>
        <w:t xml:space="preserve"> übertragenen Rahmen.</w:t>
      </w:r>
      <w:r w:rsidR="005A177B">
        <w:t xml:space="preserve"> Für eine personelle (Nach-)Steuerung je nach Kundenaufkommen und für eine künftige Personaleinsatzplanung sind von der Teamleitung zeitraumbezogene Auswertungen zu erstellen (vgl. Punkt 6 Maßnahmen zur Kundensteuerung).</w:t>
      </w:r>
    </w:p>
    <w:p w:rsidR="005A177B" w:rsidRDefault="005A177B" w:rsidP="00584803">
      <w:pPr>
        <w:spacing w:line="276" w:lineRule="auto"/>
        <w:ind w:left="720"/>
        <w:jc w:val="both"/>
      </w:pPr>
    </w:p>
    <w:p w:rsidR="009F177A" w:rsidRDefault="009F177A">
      <w:pPr>
        <w:spacing w:after="200" w:line="276" w:lineRule="auto"/>
      </w:pPr>
    </w:p>
    <w:p w:rsidR="009F177A" w:rsidRDefault="009F177A">
      <w:pPr>
        <w:spacing w:after="200" w:line="276" w:lineRule="auto"/>
      </w:pPr>
      <w:r>
        <w:br w:type="page"/>
      </w:r>
    </w:p>
    <w:p w:rsidR="00D4346F" w:rsidRDefault="00D4346F" w:rsidP="007C692E">
      <w:pPr>
        <w:pStyle w:val="berschrift2"/>
        <w:numPr>
          <w:ilvl w:val="0"/>
          <w:numId w:val="26"/>
        </w:numPr>
      </w:pPr>
      <w:bookmarkStart w:id="3" w:name="_Toc417556942"/>
      <w:r w:rsidRPr="00D4346F">
        <w:lastRenderedPageBreak/>
        <w:t>Bauliche Konzeption</w:t>
      </w:r>
      <w:bookmarkEnd w:id="3"/>
    </w:p>
    <w:p w:rsidR="007A3E9B" w:rsidRDefault="007A3E9B" w:rsidP="008F3FAE">
      <w:pPr>
        <w:spacing w:line="276" w:lineRule="auto"/>
        <w:ind w:left="708"/>
      </w:pPr>
      <w:r>
        <w:t xml:space="preserve">Im Rahmen der Neuorganisation sind für die Räume 201-204, 238-241 und die Wartezone </w:t>
      </w:r>
      <w:r w:rsidR="008F3FAE">
        <w:t xml:space="preserve">folgende </w:t>
      </w:r>
      <w:r>
        <w:t>b</w:t>
      </w:r>
      <w:r w:rsidR="008F3FAE">
        <w:t>auliche Veränderungen notwendig:</w:t>
      </w:r>
      <w:r>
        <w:t xml:space="preserve"> </w:t>
      </w:r>
    </w:p>
    <w:p w:rsidR="007A3E9B" w:rsidRDefault="007A3E9B" w:rsidP="007A3E9B">
      <w:pPr>
        <w:spacing w:line="276" w:lineRule="auto"/>
        <w:ind w:left="708"/>
        <w:jc w:val="both"/>
      </w:pPr>
    </w:p>
    <w:p w:rsidR="008F3FAE" w:rsidRDefault="00E230B7" w:rsidP="007A3E9B">
      <w:pPr>
        <w:spacing w:line="276" w:lineRule="auto"/>
        <w:ind w:left="708"/>
        <w:jc w:val="both"/>
      </w:pPr>
      <w:r>
        <w:rPr>
          <w:noProof/>
          <w:lang w:eastAsia="de-DE"/>
        </w:rPr>
        <mc:AlternateContent>
          <mc:Choice Requires="wps">
            <w:drawing>
              <wp:anchor distT="0" distB="0" distL="114300" distR="114300" simplePos="0" relativeHeight="251673600" behindDoc="0" locked="0" layoutInCell="1" allowOverlap="1" wp14:anchorId="7909A11F" wp14:editId="01772A1C">
                <wp:simplePos x="0" y="0"/>
                <wp:positionH relativeFrom="column">
                  <wp:posOffset>3315970</wp:posOffset>
                </wp:positionH>
                <wp:positionV relativeFrom="paragraph">
                  <wp:posOffset>5878195</wp:posOffset>
                </wp:positionV>
                <wp:extent cx="2470785" cy="635"/>
                <wp:effectExtent l="0" t="0" r="5715" b="0"/>
                <wp:wrapTight wrapText="bothSides">
                  <wp:wrapPolygon edited="0">
                    <wp:start x="0" y="0"/>
                    <wp:lineTo x="0" y="20455"/>
                    <wp:lineTo x="21483" y="20455"/>
                    <wp:lineTo x="21483" y="0"/>
                    <wp:lineTo x="0" y="0"/>
                  </wp:wrapPolygon>
                </wp:wrapTight>
                <wp:docPr id="7" name="Textfeld 7"/>
                <wp:cNvGraphicFramePr/>
                <a:graphic xmlns:a="http://schemas.openxmlformats.org/drawingml/2006/main">
                  <a:graphicData uri="http://schemas.microsoft.com/office/word/2010/wordprocessingShape">
                    <wps:wsp>
                      <wps:cNvSpPr txBox="1"/>
                      <wps:spPr>
                        <a:xfrm>
                          <a:off x="0" y="0"/>
                          <a:ext cx="2470785" cy="635"/>
                        </a:xfrm>
                        <a:prstGeom prst="rect">
                          <a:avLst/>
                        </a:prstGeom>
                        <a:solidFill>
                          <a:prstClr val="white"/>
                        </a:solidFill>
                        <a:ln>
                          <a:noFill/>
                        </a:ln>
                        <a:effectLst/>
                      </wps:spPr>
                      <wps:txbx>
                        <w:txbxContent>
                          <w:p w:rsidR="002273F2" w:rsidRPr="00B41F6E" w:rsidRDefault="002273F2" w:rsidP="007A3E9B">
                            <w:pPr>
                              <w:pStyle w:val="Beschriftung"/>
                              <w:ind w:left="360"/>
                              <w:rPr>
                                <w:rFonts w:eastAsiaTheme="minorHAnsi"/>
                              </w:rPr>
                            </w:pPr>
                            <w:r>
                              <w:t>Aufbau Empfang  (Raum 239-241). Der   Empfangstresen geht von Wand zu Wand (geschlossener Bereich).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7" o:spid="_x0000_s1026" type="#_x0000_t202" style="position:absolute;left:0;text-align:left;margin-left:261.1pt;margin-top:462.85pt;width:194.5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" stroked="f">
                <v:textbox style="mso-fit-shape-to-text:t" inset="0,0,0,0">
                  <w:txbxContent>
                    <w:p w:rsidR="002273F2" w:rsidRPr="00B41F6E" w:rsidRDefault="002273F2" w:rsidP="007A3E9B">
                      <w:pPr>
                        <w:pStyle w:val="Beschriftung"/>
                        <w:ind w:left="360"/>
                        <w:rPr>
                          <w:rFonts w:eastAsiaTheme="minorHAnsi"/>
                        </w:rPr>
                      </w:pPr>
                      <w:r>
                        <w:t>Aufbau Empfang  (Raum 239-241). Der   Empfangstresen geht von Wand zu Wand (geschlossener Bereich).</w:t>
                      </w:r>
                    </w:p>
                  </w:txbxContent>
                </v:textbox>
                <w10:wrap type="tight"/>
              </v:shape>
            </w:pict>
          </mc:Fallback>
        </mc:AlternateContent>
      </w:r>
      <w:r>
        <w:rPr>
          <w:noProof/>
          <w:lang w:eastAsia="de-DE"/>
        </w:rPr>
        <mc:AlternateContent>
          <mc:Choice Requires="wps">
            <w:drawing>
              <wp:anchor distT="0" distB="0" distL="114300" distR="114300" simplePos="0" relativeHeight="251674624" behindDoc="0" locked="0" layoutInCell="1" allowOverlap="1" wp14:anchorId="539733C9" wp14:editId="6AAA8806">
                <wp:simplePos x="0" y="0"/>
                <wp:positionH relativeFrom="column">
                  <wp:posOffset>4681220</wp:posOffset>
                </wp:positionH>
                <wp:positionV relativeFrom="paragraph">
                  <wp:posOffset>718185</wp:posOffset>
                </wp:positionV>
                <wp:extent cx="0" cy="581025"/>
                <wp:effectExtent l="19050" t="0" r="19050" b="9525"/>
                <wp:wrapNone/>
                <wp:docPr id="9" name="Gerade Verbindung 9"/>
                <wp:cNvGraphicFramePr/>
                <a:graphic xmlns:a="http://schemas.openxmlformats.org/drawingml/2006/main">
                  <a:graphicData uri="http://schemas.microsoft.com/office/word/2010/wordprocessingShape">
                    <wps:wsp>
                      <wps:cNvCnPr/>
                      <wps:spPr>
                        <a:xfrm>
                          <a:off x="0" y="0"/>
                          <a:ext cx="0" cy="5810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pt,56.55pt" to="368.6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" strokecolor="black [3213]" strokeweight="3pt"/>
            </w:pict>
          </mc:Fallback>
        </mc:AlternateContent>
      </w:r>
      <w:r w:rsidR="00D05510">
        <w:rPr>
          <w:noProof/>
          <w:lang w:eastAsia="de-DE"/>
        </w:rPr>
        <w:drawing>
          <wp:anchor distT="0" distB="0" distL="114300" distR="114300" simplePos="0" relativeHeight="251671552" behindDoc="1" locked="0" layoutInCell="1" allowOverlap="1" wp14:anchorId="2B3149F6" wp14:editId="1CEF3EE8">
            <wp:simplePos x="0" y="0"/>
            <wp:positionH relativeFrom="column">
              <wp:posOffset>1612265</wp:posOffset>
            </wp:positionH>
            <wp:positionV relativeFrom="paragraph">
              <wp:posOffset>1536065</wp:posOffset>
            </wp:positionV>
            <wp:extent cx="5972810" cy="2470785"/>
            <wp:effectExtent l="0" t="1588" r="7303" b="7302"/>
            <wp:wrapTight wrapText="bothSides">
              <wp:wrapPolygon edited="0">
                <wp:start x="-6" y="21586"/>
                <wp:lineTo x="21558" y="21586"/>
                <wp:lineTo x="21558" y="103"/>
                <wp:lineTo x="-6" y="103"/>
                <wp:lineTo x="-6" y="21586"/>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5400000">
                      <a:off x="0" y="0"/>
                      <a:ext cx="5972810" cy="2470785"/>
                    </a:xfrm>
                    <a:prstGeom prst="rect">
                      <a:avLst/>
                    </a:prstGeom>
                  </pic:spPr>
                </pic:pic>
              </a:graphicData>
            </a:graphic>
          </wp:anchor>
        </w:drawing>
      </w:r>
      <w:r w:rsidR="007A3E9B">
        <w:t xml:space="preserve">In Raum 241 Herausnahme der Zwischenwand zum Nachbarbüro 240; hier wiederum die Herausnahme der Zwischenwand zu Raum 239 für die Einrichtung einer Wartezone zur Durchführung der Kundensteuerung. Zur Einhaltung des Diskretionsabstandes im Publikumsverkehr soll im Durchgang zwischen Raum 240/239 eine Trennwand aus Klarglas installiert werden. </w:t>
      </w:r>
    </w:p>
    <w:p w:rsidR="008F3FAE" w:rsidRDefault="007A3E9B" w:rsidP="007A3E9B">
      <w:pPr>
        <w:spacing w:line="276" w:lineRule="auto"/>
        <w:ind w:left="708"/>
        <w:jc w:val="both"/>
      </w:pPr>
      <w:r>
        <w:t>Das Büro 239 erhält außerdem einen</w:t>
      </w:r>
      <w:r w:rsidR="008F3FAE">
        <w:t xml:space="preserve"> Tresen mit Arbeitsplätzen für zwei</w:t>
      </w:r>
      <w:r>
        <w:t xml:space="preserve"> Mitarbeiter</w:t>
      </w:r>
      <w:r w:rsidR="008F3FAE">
        <w:t>/innen</w:t>
      </w:r>
      <w:r>
        <w:t xml:space="preserve"> für die Abwicklung von Kundenvorsprachen.</w:t>
      </w:r>
      <w:r w:rsidR="00E230B7">
        <w:t xml:space="preserve"> Die beiden einzurichtenden Arbeitsplätze sollen durch eine optische und akustische Trennung zur Sicherung des Datenschutzes voneinander separiert werden. Dazu ist ein</w:t>
      </w:r>
      <w:r w:rsidR="008F3FAE">
        <w:t>e</w:t>
      </w:r>
      <w:r w:rsidR="00E230B7">
        <w:t xml:space="preserve"> Trennwand mit einer Höhe von ca. 180 cm und einer Tiefe von 80-100 cm vom Datenschutzbeauftragten empfohlen, die zur Hälfte in den Besucherraum hineinragt.</w:t>
      </w:r>
    </w:p>
    <w:p w:rsidR="007A3E9B" w:rsidRDefault="007A3E9B" w:rsidP="007A3E9B">
      <w:pPr>
        <w:spacing w:line="276" w:lineRule="auto"/>
        <w:ind w:left="708"/>
        <w:jc w:val="both"/>
      </w:pPr>
      <w:r>
        <w:t xml:space="preserve">Für die bessere Erkennbarkeit der Räume 240/241 als Wartebereich sollen die vorhandenen Türen gegen Klarglastüren ausgetauscht werden. Raum 238 soll zukünftig zusätzlich von den MA des Empfangs genutzt werden; gleichzeitig auch als Standort für einen weiteren Kopierer und den Papiervorrat. </w:t>
      </w:r>
      <w:r w:rsidR="008F3FAE">
        <w:t>Unter Mitarbeiterschutz- und Sicherheitsaspekten</w:t>
      </w:r>
      <w:r>
        <w:t xml:space="preserve"> soll eine Verbindungstür zu Raum 239 eingebaut werden, die einen Fluchtweg für die MA ermöglichen soll. </w:t>
      </w:r>
      <w:r w:rsidR="00E230B7">
        <w:t>Bezüglich der genauen Gestaltung der Ausstattung des Wartebereiches in Bezug auf</w:t>
      </w:r>
      <w:r w:rsidR="00C75F89">
        <w:t xml:space="preserve"> Möblierung und Einrichtung werden</w:t>
      </w:r>
      <w:r w:rsidR="00E230B7">
        <w:t xml:space="preserve"> die Empfehlungen der Fachkraft für Arbeitssicherheit</w:t>
      </w:r>
      <w:r w:rsidR="0013713A">
        <w:t xml:space="preserve"> / des technischen Beraters</w:t>
      </w:r>
      <w:r w:rsidR="00E230B7">
        <w:t xml:space="preserve"> beim Umbau berücksichtigt.</w:t>
      </w:r>
    </w:p>
    <w:p w:rsidR="007A3E9B" w:rsidRDefault="007A3E9B" w:rsidP="007A3E9B">
      <w:pPr>
        <w:spacing w:line="276" w:lineRule="auto"/>
        <w:ind w:left="708"/>
        <w:jc w:val="both"/>
      </w:pPr>
      <w:r>
        <w:t xml:space="preserve">Raum 201 bleibt baulich unverändert; hier soll künftig die Poststelle untergebracht werden. Da die Räume 202/203 ebenfalls dem Empfang zugeordnet werden, erfolgt </w:t>
      </w:r>
      <w:r>
        <w:lastRenderedPageBreak/>
        <w:t xml:space="preserve">hier aus Sicherheitsgründen der Einbau einer Zwischentür. Gleichzeitig werden die Räume 203/204 durch das Einziehen einer Wand geteilt; auch hier ist der Einbau einer Zwischentür vorgesehen. </w:t>
      </w:r>
    </w:p>
    <w:p w:rsidR="007A3E9B" w:rsidRDefault="007A3E9B" w:rsidP="007A3E9B">
      <w:pPr>
        <w:spacing w:line="276" w:lineRule="auto"/>
        <w:ind w:left="708"/>
        <w:jc w:val="both"/>
      </w:pPr>
      <w:r>
        <w:t>Für die Schaffung weiterer Räumlichkeiten wird der bisherige Wartebereich durch das Einziehen einer Außen- und einer Zwischenwand (s. Umbau 3.OG, Fl. I) in zwei Büroräume umgewandelt (künftig Raum 204a + 204b).</w:t>
      </w:r>
      <w:r w:rsidR="00D05510">
        <w:t xml:space="preserve"> </w:t>
      </w:r>
      <w:r>
        <w:t>Die Räume 204, 204a, 204b und 205 sollen alle mit Zwischentüren verbunden und künftig von den operativen Bereichen für den Spätdienst genutzt werden</w:t>
      </w:r>
      <w:r w:rsidR="008F3FAE">
        <w:t>, der hier ebenfalls unter Schutz- und Sicherheitsaspekten konzentriert wird</w:t>
      </w:r>
      <w:r>
        <w:t>. Für die Kundensteuerung wird die Anzeige</w:t>
      </w:r>
      <w:r w:rsidR="00806A1F">
        <w:t>n</w:t>
      </w:r>
      <w:r>
        <w:t>tafel des vorhandenen Aufrufsystems in der neuen Wartezone weitergenutzt. Aus Sicherheitsgründen werden die vorhandenen Drückergarnituren durch Türknäufe an den flurseitigen Türen im gesamten Eingangszonenbereich ersetzt.</w:t>
      </w:r>
    </w:p>
    <w:p w:rsidR="0092565E" w:rsidRDefault="0092565E" w:rsidP="007A3E9B">
      <w:pPr>
        <w:spacing w:line="276" w:lineRule="auto"/>
        <w:ind w:left="708"/>
        <w:jc w:val="both"/>
      </w:pPr>
    </w:p>
    <w:p w:rsidR="00402AFA" w:rsidRDefault="00402AFA" w:rsidP="00C75F89">
      <w:pPr>
        <w:pStyle w:val="Listenabsatz"/>
        <w:spacing w:after="200" w:line="276" w:lineRule="auto"/>
        <w:ind w:left="708"/>
      </w:pPr>
      <w:r>
        <w:t>Nach Einholung von Angeboten zu den einzelnen Gewerken ergibt sich folgende Kostenaufstellung:</w:t>
      </w:r>
    </w:p>
    <w:p w:rsidR="00402AFA" w:rsidRDefault="00402AFA" w:rsidP="00C75F89">
      <w:pPr>
        <w:spacing w:after="200" w:line="276" w:lineRule="auto"/>
        <w:ind w:left="708"/>
      </w:pPr>
    </w:p>
    <w:tbl>
      <w:tblPr>
        <w:tblW w:w="4240" w:type="dxa"/>
        <w:tblInd w:w="1416" w:type="dxa"/>
        <w:tblCellMar>
          <w:left w:w="70" w:type="dxa"/>
          <w:right w:w="70" w:type="dxa"/>
        </w:tblCellMar>
        <w:tblLook w:val="04A0" w:firstRow="1" w:lastRow="0" w:firstColumn="1" w:lastColumn="0" w:noHBand="0" w:noVBand="1"/>
      </w:tblPr>
      <w:tblGrid>
        <w:gridCol w:w="2920"/>
        <w:gridCol w:w="1320"/>
      </w:tblGrid>
      <w:tr w:rsidR="00C75F89" w:rsidRPr="0092565E" w:rsidTr="00C75F89">
        <w:trPr>
          <w:trHeight w:val="315"/>
        </w:trPr>
        <w:tc>
          <w:tcPr>
            <w:tcW w:w="2920" w:type="dxa"/>
            <w:tcBorders>
              <w:top w:val="nil"/>
              <w:left w:val="nil"/>
              <w:bottom w:val="nil"/>
              <w:right w:val="nil"/>
            </w:tcBorders>
            <w:shd w:val="clear" w:color="auto" w:fill="auto"/>
            <w:noWrap/>
            <w:vAlign w:val="center"/>
            <w:hideMark/>
          </w:tcPr>
          <w:p w:rsidR="00C75F89" w:rsidRPr="0092565E" w:rsidRDefault="00C75F89" w:rsidP="002273F2">
            <w:pPr>
              <w:rPr>
                <w:rFonts w:eastAsia="Times New Roman" w:cs="Arial"/>
                <w:b/>
                <w:bCs/>
                <w:color w:val="000000"/>
                <w:lang w:eastAsia="de-DE"/>
              </w:rPr>
            </w:pPr>
            <w:r w:rsidRPr="0092565E">
              <w:rPr>
                <w:rFonts w:eastAsia="Times New Roman" w:cs="Arial"/>
                <w:b/>
                <w:bCs/>
                <w:color w:val="000000"/>
                <w:lang w:eastAsia="de-DE"/>
              </w:rPr>
              <w:t>Kosten Umbau Empfang</w:t>
            </w:r>
          </w:p>
        </w:tc>
        <w:tc>
          <w:tcPr>
            <w:tcW w:w="1320" w:type="dxa"/>
            <w:tcBorders>
              <w:top w:val="nil"/>
              <w:left w:val="nil"/>
              <w:bottom w:val="nil"/>
              <w:right w:val="nil"/>
            </w:tcBorders>
            <w:shd w:val="clear" w:color="auto" w:fill="auto"/>
            <w:noWrap/>
            <w:vAlign w:val="center"/>
            <w:hideMark/>
          </w:tcPr>
          <w:p w:rsidR="00C75F89" w:rsidRPr="0092565E" w:rsidRDefault="00C75F89" w:rsidP="00402AFA">
            <w:pPr>
              <w:jc w:val="right"/>
              <w:rPr>
                <w:rFonts w:eastAsia="Times New Roman" w:cs="Arial"/>
                <w:color w:val="000000"/>
                <w:lang w:eastAsia="de-DE"/>
              </w:rPr>
            </w:pPr>
          </w:p>
        </w:tc>
      </w:tr>
      <w:tr w:rsidR="00C75F89" w:rsidRPr="0092565E" w:rsidTr="00C75F89">
        <w:trPr>
          <w:trHeight w:val="285"/>
        </w:trPr>
        <w:tc>
          <w:tcPr>
            <w:tcW w:w="2920" w:type="dxa"/>
            <w:tcBorders>
              <w:top w:val="nil"/>
              <w:left w:val="nil"/>
              <w:bottom w:val="nil"/>
              <w:right w:val="nil"/>
            </w:tcBorders>
            <w:shd w:val="clear" w:color="auto" w:fill="auto"/>
            <w:noWrap/>
            <w:vAlign w:val="center"/>
            <w:hideMark/>
          </w:tcPr>
          <w:p w:rsidR="00C75F89" w:rsidRPr="0092565E" w:rsidRDefault="00C75F89" w:rsidP="00402AFA">
            <w:pPr>
              <w:jc w:val="right"/>
              <w:rPr>
                <w:rFonts w:eastAsia="Times New Roman" w:cs="Arial"/>
                <w:color w:val="000000"/>
                <w:lang w:eastAsia="de-DE"/>
              </w:rPr>
            </w:pPr>
          </w:p>
        </w:tc>
        <w:tc>
          <w:tcPr>
            <w:tcW w:w="1320" w:type="dxa"/>
            <w:tcBorders>
              <w:top w:val="nil"/>
              <w:left w:val="nil"/>
              <w:bottom w:val="nil"/>
              <w:right w:val="nil"/>
            </w:tcBorders>
            <w:shd w:val="clear" w:color="auto" w:fill="auto"/>
            <w:noWrap/>
            <w:vAlign w:val="center"/>
          </w:tcPr>
          <w:p w:rsidR="00C75F89" w:rsidRPr="0092565E" w:rsidRDefault="00C75F89" w:rsidP="00402AFA">
            <w:pPr>
              <w:jc w:val="right"/>
              <w:rPr>
                <w:rFonts w:eastAsia="Times New Roman" w:cs="Arial"/>
                <w:color w:val="000000"/>
                <w:lang w:eastAsia="de-DE"/>
              </w:rPr>
            </w:pPr>
          </w:p>
        </w:tc>
      </w:tr>
      <w:tr w:rsidR="00C75F89" w:rsidRPr="008A13E4" w:rsidTr="00C75F89">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F89" w:rsidRPr="008A13E4" w:rsidRDefault="00C75F89" w:rsidP="00402AFA">
            <w:pPr>
              <w:jc w:val="right"/>
              <w:rPr>
                <w:rFonts w:eastAsia="Times New Roman" w:cs="Arial"/>
                <w:i/>
                <w:color w:val="000000"/>
                <w:lang w:eastAsia="de-DE"/>
              </w:rPr>
            </w:pPr>
            <w:r w:rsidRPr="008A13E4">
              <w:rPr>
                <w:rFonts w:eastAsia="Times New Roman" w:cs="Arial"/>
                <w:i/>
                <w:color w:val="000000"/>
                <w:lang w:eastAsia="de-DE"/>
              </w:rPr>
              <w:t>Trockenbauarbeiten</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C75F89" w:rsidRPr="008A13E4" w:rsidRDefault="00C75F89" w:rsidP="008A13E4">
            <w:pPr>
              <w:jc w:val="right"/>
              <w:rPr>
                <w:rFonts w:eastAsia="Times New Roman" w:cs="Arial"/>
                <w:i/>
                <w:color w:val="000000"/>
                <w:lang w:eastAsia="de-DE"/>
              </w:rPr>
            </w:pPr>
            <w:r w:rsidRPr="008A13E4">
              <w:rPr>
                <w:rFonts w:eastAsia="Times New Roman" w:cs="Arial"/>
                <w:i/>
                <w:color w:val="000000"/>
                <w:lang w:eastAsia="de-DE"/>
              </w:rPr>
              <w:t xml:space="preserve">      8.900 € </w:t>
            </w:r>
          </w:p>
        </w:tc>
      </w:tr>
      <w:tr w:rsidR="00C75F89" w:rsidRPr="008A13E4" w:rsidTr="00C75F89">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C75F89" w:rsidRPr="008A13E4" w:rsidRDefault="00C75F89" w:rsidP="00402AFA">
            <w:pPr>
              <w:jc w:val="right"/>
              <w:rPr>
                <w:rFonts w:eastAsia="Times New Roman" w:cs="Arial"/>
                <w:i/>
                <w:color w:val="000000"/>
                <w:lang w:eastAsia="de-DE"/>
              </w:rPr>
            </w:pPr>
            <w:r w:rsidRPr="008A13E4">
              <w:rPr>
                <w:rFonts w:eastAsia="Times New Roman" w:cs="Arial"/>
                <w:i/>
                <w:color w:val="000000"/>
                <w:lang w:eastAsia="de-DE"/>
              </w:rPr>
              <w:t>Malerarbeiten</w:t>
            </w:r>
          </w:p>
        </w:tc>
        <w:tc>
          <w:tcPr>
            <w:tcW w:w="1320" w:type="dxa"/>
            <w:tcBorders>
              <w:top w:val="nil"/>
              <w:left w:val="nil"/>
              <w:bottom w:val="single" w:sz="4" w:space="0" w:color="auto"/>
              <w:right w:val="single" w:sz="4" w:space="0" w:color="auto"/>
            </w:tcBorders>
            <w:shd w:val="clear" w:color="auto" w:fill="auto"/>
            <w:noWrap/>
            <w:vAlign w:val="center"/>
            <w:hideMark/>
          </w:tcPr>
          <w:p w:rsidR="00C75F89" w:rsidRPr="008A13E4" w:rsidRDefault="00C75F89" w:rsidP="00402AFA">
            <w:pPr>
              <w:jc w:val="right"/>
              <w:rPr>
                <w:rFonts w:eastAsia="Times New Roman" w:cs="Arial"/>
                <w:i/>
                <w:color w:val="000000"/>
                <w:lang w:eastAsia="de-DE"/>
              </w:rPr>
            </w:pPr>
            <w:r w:rsidRPr="008A13E4">
              <w:rPr>
                <w:rFonts w:eastAsia="Times New Roman" w:cs="Arial"/>
                <w:i/>
                <w:color w:val="000000"/>
                <w:lang w:eastAsia="de-DE"/>
              </w:rPr>
              <w:t xml:space="preserve">      2.400 € </w:t>
            </w:r>
          </w:p>
        </w:tc>
      </w:tr>
      <w:tr w:rsidR="00C75F89" w:rsidRPr="0092565E" w:rsidTr="00C75F89">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C75F89" w:rsidRPr="0092565E" w:rsidRDefault="00C75F89" w:rsidP="006A5F80">
            <w:pPr>
              <w:jc w:val="right"/>
              <w:rPr>
                <w:rFonts w:eastAsia="Times New Roman" w:cs="Arial"/>
                <w:color w:val="000000"/>
                <w:lang w:eastAsia="de-DE"/>
              </w:rPr>
            </w:pPr>
            <w:r>
              <w:rPr>
                <w:rFonts w:eastAsia="Times New Roman" w:cs="Arial"/>
                <w:color w:val="000000"/>
                <w:lang w:eastAsia="de-DE"/>
              </w:rPr>
              <w:t>Sonnenschutz</w:t>
            </w:r>
          </w:p>
        </w:tc>
        <w:tc>
          <w:tcPr>
            <w:tcW w:w="1320" w:type="dxa"/>
            <w:tcBorders>
              <w:top w:val="nil"/>
              <w:left w:val="nil"/>
              <w:bottom w:val="single" w:sz="4" w:space="0" w:color="auto"/>
              <w:right w:val="single" w:sz="4" w:space="0" w:color="auto"/>
            </w:tcBorders>
            <w:shd w:val="clear" w:color="auto" w:fill="auto"/>
            <w:noWrap/>
            <w:vAlign w:val="center"/>
          </w:tcPr>
          <w:p w:rsidR="00C75F89" w:rsidRPr="0092565E" w:rsidRDefault="00C75F89" w:rsidP="006A5F80">
            <w:pPr>
              <w:jc w:val="right"/>
              <w:rPr>
                <w:rFonts w:eastAsia="Times New Roman" w:cs="Arial"/>
                <w:color w:val="000000"/>
                <w:lang w:eastAsia="de-DE"/>
              </w:rPr>
            </w:pPr>
            <w:r>
              <w:rPr>
                <w:rFonts w:eastAsia="Times New Roman" w:cs="Arial"/>
                <w:color w:val="000000"/>
                <w:lang w:eastAsia="de-DE"/>
              </w:rPr>
              <w:t>-</w:t>
            </w:r>
          </w:p>
        </w:tc>
      </w:tr>
      <w:tr w:rsidR="00C75F89" w:rsidRPr="0092565E" w:rsidTr="00C75F89">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C75F89" w:rsidRPr="0092565E" w:rsidRDefault="00C75F89" w:rsidP="006A5F80">
            <w:pPr>
              <w:jc w:val="right"/>
              <w:rPr>
                <w:rFonts w:eastAsia="Times New Roman" w:cs="Arial"/>
                <w:color w:val="000000"/>
                <w:lang w:eastAsia="de-DE"/>
              </w:rPr>
            </w:pPr>
            <w:r w:rsidRPr="0092565E">
              <w:rPr>
                <w:rFonts w:eastAsia="Times New Roman" w:cs="Arial"/>
                <w:color w:val="000000"/>
                <w:lang w:eastAsia="de-DE"/>
              </w:rPr>
              <w:t>Elektroarbeiten</w:t>
            </w:r>
          </w:p>
        </w:tc>
        <w:tc>
          <w:tcPr>
            <w:tcW w:w="1320" w:type="dxa"/>
            <w:tcBorders>
              <w:top w:val="nil"/>
              <w:left w:val="nil"/>
              <w:bottom w:val="single" w:sz="4" w:space="0" w:color="auto"/>
              <w:right w:val="single" w:sz="4" w:space="0" w:color="auto"/>
            </w:tcBorders>
            <w:shd w:val="clear" w:color="auto" w:fill="auto"/>
            <w:noWrap/>
            <w:vAlign w:val="center"/>
            <w:hideMark/>
          </w:tcPr>
          <w:p w:rsidR="00C75F89" w:rsidRPr="0092565E" w:rsidRDefault="00C75F89" w:rsidP="006A5F80">
            <w:pPr>
              <w:jc w:val="right"/>
              <w:rPr>
                <w:rFonts w:eastAsia="Times New Roman" w:cs="Arial"/>
                <w:color w:val="000000"/>
                <w:lang w:eastAsia="de-DE"/>
              </w:rPr>
            </w:pPr>
            <w:r w:rsidRPr="0092565E">
              <w:rPr>
                <w:rFonts w:eastAsia="Times New Roman" w:cs="Arial"/>
                <w:color w:val="000000"/>
                <w:lang w:eastAsia="de-DE"/>
              </w:rPr>
              <w:t xml:space="preserve">      2.400 € </w:t>
            </w:r>
          </w:p>
        </w:tc>
      </w:tr>
      <w:tr w:rsidR="00C75F89" w:rsidRPr="0092565E" w:rsidTr="00C75F89">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C75F89" w:rsidRPr="0092565E" w:rsidRDefault="00C75F89" w:rsidP="00402AFA">
            <w:pPr>
              <w:jc w:val="right"/>
              <w:rPr>
                <w:rFonts w:eastAsia="Times New Roman" w:cs="Arial"/>
                <w:color w:val="000000"/>
                <w:lang w:eastAsia="de-DE"/>
              </w:rPr>
            </w:pPr>
            <w:r w:rsidRPr="0092565E">
              <w:rPr>
                <w:rFonts w:eastAsia="Times New Roman" w:cs="Arial"/>
                <w:color w:val="000000"/>
                <w:lang w:eastAsia="de-DE"/>
              </w:rPr>
              <w:t>Diskretionswand</w:t>
            </w:r>
          </w:p>
        </w:tc>
        <w:tc>
          <w:tcPr>
            <w:tcW w:w="1320" w:type="dxa"/>
            <w:tcBorders>
              <w:top w:val="nil"/>
              <w:left w:val="nil"/>
              <w:bottom w:val="single" w:sz="4" w:space="0" w:color="auto"/>
              <w:right w:val="single" w:sz="4" w:space="0" w:color="auto"/>
            </w:tcBorders>
            <w:shd w:val="clear" w:color="auto" w:fill="auto"/>
            <w:noWrap/>
            <w:vAlign w:val="center"/>
            <w:hideMark/>
          </w:tcPr>
          <w:p w:rsidR="00C75F89" w:rsidRPr="0092565E" w:rsidRDefault="00C75F89" w:rsidP="00402AFA">
            <w:pPr>
              <w:jc w:val="right"/>
              <w:rPr>
                <w:rFonts w:eastAsia="Times New Roman" w:cs="Arial"/>
                <w:color w:val="000000"/>
                <w:lang w:eastAsia="de-DE"/>
              </w:rPr>
            </w:pPr>
            <w:r w:rsidRPr="0092565E">
              <w:rPr>
                <w:rFonts w:eastAsia="Times New Roman" w:cs="Arial"/>
                <w:color w:val="000000"/>
                <w:lang w:eastAsia="de-DE"/>
              </w:rPr>
              <w:t xml:space="preserve"> </w:t>
            </w:r>
            <w:r>
              <w:rPr>
                <w:rFonts w:eastAsia="Times New Roman" w:cs="Arial"/>
                <w:color w:val="000000"/>
                <w:lang w:eastAsia="de-DE"/>
              </w:rPr>
              <w:t xml:space="preserve">     2.250</w:t>
            </w:r>
            <w:r w:rsidRPr="0092565E">
              <w:rPr>
                <w:rFonts w:eastAsia="Times New Roman" w:cs="Arial"/>
                <w:color w:val="000000"/>
                <w:lang w:eastAsia="de-DE"/>
              </w:rPr>
              <w:t xml:space="preserve"> € </w:t>
            </w:r>
          </w:p>
        </w:tc>
      </w:tr>
      <w:tr w:rsidR="00C75F89" w:rsidRPr="0092565E" w:rsidTr="00C75F89">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C75F89" w:rsidRPr="0092565E" w:rsidRDefault="00C75F89" w:rsidP="00402AFA">
            <w:pPr>
              <w:jc w:val="right"/>
              <w:rPr>
                <w:rFonts w:eastAsia="Times New Roman" w:cs="Arial"/>
                <w:color w:val="000000"/>
                <w:lang w:eastAsia="de-DE"/>
              </w:rPr>
            </w:pPr>
            <w:r w:rsidRPr="0092565E">
              <w:rPr>
                <w:rFonts w:eastAsia="Times New Roman" w:cs="Arial"/>
                <w:color w:val="000000"/>
                <w:lang w:eastAsia="de-DE"/>
              </w:rPr>
              <w:t>Mobiliarumbau</w:t>
            </w:r>
          </w:p>
        </w:tc>
        <w:tc>
          <w:tcPr>
            <w:tcW w:w="1320" w:type="dxa"/>
            <w:tcBorders>
              <w:top w:val="nil"/>
              <w:left w:val="nil"/>
              <w:bottom w:val="single" w:sz="4" w:space="0" w:color="auto"/>
              <w:right w:val="single" w:sz="4" w:space="0" w:color="auto"/>
            </w:tcBorders>
            <w:shd w:val="clear" w:color="auto" w:fill="auto"/>
            <w:noWrap/>
            <w:vAlign w:val="center"/>
            <w:hideMark/>
          </w:tcPr>
          <w:p w:rsidR="00C75F89" w:rsidRPr="0092565E" w:rsidRDefault="00C75F89" w:rsidP="00402AFA">
            <w:pPr>
              <w:jc w:val="right"/>
              <w:rPr>
                <w:rFonts w:eastAsia="Times New Roman" w:cs="Arial"/>
                <w:color w:val="000000"/>
                <w:lang w:eastAsia="de-DE"/>
              </w:rPr>
            </w:pPr>
            <w:r>
              <w:rPr>
                <w:rFonts w:eastAsia="Times New Roman" w:cs="Arial"/>
                <w:color w:val="000000"/>
                <w:lang w:eastAsia="de-DE"/>
              </w:rPr>
              <w:t xml:space="preserve">    </w:t>
            </w:r>
            <w:r w:rsidRPr="0092565E">
              <w:rPr>
                <w:rFonts w:eastAsia="Times New Roman" w:cs="Arial"/>
                <w:color w:val="000000"/>
                <w:lang w:eastAsia="de-DE"/>
              </w:rPr>
              <w:t xml:space="preserve">   </w:t>
            </w:r>
            <w:r>
              <w:rPr>
                <w:rFonts w:eastAsia="Times New Roman" w:cs="Arial"/>
                <w:color w:val="000000"/>
                <w:lang w:eastAsia="de-DE"/>
              </w:rPr>
              <w:t>1.9</w:t>
            </w:r>
            <w:r w:rsidRPr="0092565E">
              <w:rPr>
                <w:rFonts w:eastAsia="Times New Roman" w:cs="Arial"/>
                <w:color w:val="000000"/>
                <w:lang w:eastAsia="de-DE"/>
              </w:rPr>
              <w:t xml:space="preserve">00 € </w:t>
            </w:r>
          </w:p>
        </w:tc>
      </w:tr>
      <w:tr w:rsidR="00C75F89" w:rsidRPr="0092565E" w:rsidTr="00C75F89">
        <w:trPr>
          <w:trHeight w:val="300"/>
        </w:trPr>
        <w:tc>
          <w:tcPr>
            <w:tcW w:w="2920" w:type="dxa"/>
            <w:tcBorders>
              <w:top w:val="single" w:sz="4" w:space="0" w:color="auto"/>
              <w:left w:val="single" w:sz="4" w:space="0" w:color="auto"/>
              <w:bottom w:val="nil"/>
              <w:right w:val="single" w:sz="4" w:space="0" w:color="auto"/>
            </w:tcBorders>
            <w:shd w:val="clear" w:color="auto" w:fill="auto"/>
            <w:noWrap/>
            <w:vAlign w:val="center"/>
          </w:tcPr>
          <w:p w:rsidR="00C75F89" w:rsidRPr="0092565E" w:rsidRDefault="00C75F89" w:rsidP="00402AFA">
            <w:pPr>
              <w:jc w:val="right"/>
              <w:rPr>
                <w:rFonts w:eastAsia="Times New Roman" w:cs="Arial"/>
                <w:color w:val="000000"/>
                <w:lang w:eastAsia="de-DE"/>
              </w:rPr>
            </w:pPr>
            <w:r>
              <w:rPr>
                <w:rFonts w:eastAsia="Times New Roman" w:cs="Arial"/>
                <w:color w:val="000000"/>
                <w:lang w:eastAsia="de-DE"/>
              </w:rPr>
              <w:t xml:space="preserve">Anzeigetafel / Kundenaufruf </w:t>
            </w:r>
          </w:p>
        </w:tc>
        <w:tc>
          <w:tcPr>
            <w:tcW w:w="1320" w:type="dxa"/>
            <w:tcBorders>
              <w:top w:val="single" w:sz="4" w:space="0" w:color="auto"/>
              <w:left w:val="nil"/>
              <w:bottom w:val="nil"/>
              <w:right w:val="single" w:sz="4" w:space="0" w:color="auto"/>
            </w:tcBorders>
            <w:shd w:val="clear" w:color="auto" w:fill="auto"/>
            <w:noWrap/>
            <w:vAlign w:val="center"/>
          </w:tcPr>
          <w:p w:rsidR="00C75F89" w:rsidRPr="0092565E" w:rsidRDefault="00C75F89" w:rsidP="00402AFA">
            <w:pPr>
              <w:jc w:val="right"/>
              <w:rPr>
                <w:rFonts w:eastAsia="Times New Roman" w:cs="Arial"/>
                <w:color w:val="000000"/>
                <w:lang w:eastAsia="de-DE"/>
              </w:rPr>
            </w:pPr>
            <w:r>
              <w:rPr>
                <w:rFonts w:eastAsia="Times New Roman" w:cs="Arial"/>
                <w:color w:val="000000"/>
                <w:lang w:eastAsia="de-DE"/>
              </w:rPr>
              <w:t xml:space="preserve">      3.160 €</w:t>
            </w:r>
          </w:p>
        </w:tc>
      </w:tr>
      <w:tr w:rsidR="00C75F89" w:rsidRPr="0092565E" w:rsidTr="00C75F89">
        <w:trPr>
          <w:trHeight w:val="300"/>
        </w:trPr>
        <w:tc>
          <w:tcPr>
            <w:tcW w:w="2920" w:type="dxa"/>
            <w:tcBorders>
              <w:top w:val="single" w:sz="4" w:space="0" w:color="auto"/>
              <w:left w:val="single" w:sz="4" w:space="0" w:color="auto"/>
              <w:bottom w:val="nil"/>
              <w:right w:val="single" w:sz="4" w:space="0" w:color="auto"/>
            </w:tcBorders>
            <w:shd w:val="clear" w:color="auto" w:fill="auto"/>
            <w:noWrap/>
            <w:vAlign w:val="center"/>
          </w:tcPr>
          <w:p w:rsidR="00C75F89" w:rsidRDefault="00C75F89" w:rsidP="00402AFA">
            <w:pPr>
              <w:jc w:val="right"/>
              <w:rPr>
                <w:rFonts w:eastAsia="Times New Roman" w:cs="Arial"/>
                <w:color w:val="000000"/>
                <w:lang w:eastAsia="de-DE"/>
              </w:rPr>
            </w:pPr>
            <w:r>
              <w:rPr>
                <w:rFonts w:eastAsia="Times New Roman" w:cs="Arial"/>
                <w:color w:val="000000"/>
                <w:lang w:eastAsia="de-DE"/>
              </w:rPr>
              <w:t>Tresen - Konstruktion</w:t>
            </w:r>
          </w:p>
        </w:tc>
        <w:tc>
          <w:tcPr>
            <w:tcW w:w="1320" w:type="dxa"/>
            <w:tcBorders>
              <w:top w:val="single" w:sz="4" w:space="0" w:color="auto"/>
              <w:left w:val="nil"/>
              <w:bottom w:val="nil"/>
              <w:right w:val="single" w:sz="4" w:space="0" w:color="auto"/>
            </w:tcBorders>
            <w:shd w:val="clear" w:color="auto" w:fill="auto"/>
            <w:noWrap/>
            <w:vAlign w:val="center"/>
          </w:tcPr>
          <w:p w:rsidR="00C75F89" w:rsidRDefault="00C75F89" w:rsidP="00402AFA">
            <w:pPr>
              <w:jc w:val="right"/>
              <w:rPr>
                <w:rFonts w:eastAsia="Times New Roman" w:cs="Arial"/>
                <w:color w:val="000000"/>
                <w:lang w:eastAsia="de-DE"/>
              </w:rPr>
            </w:pPr>
            <w:r>
              <w:rPr>
                <w:rFonts w:eastAsia="Times New Roman" w:cs="Arial"/>
                <w:color w:val="000000"/>
                <w:lang w:eastAsia="de-DE"/>
              </w:rPr>
              <w:t>4.980 €</w:t>
            </w:r>
          </w:p>
        </w:tc>
      </w:tr>
      <w:tr w:rsidR="00C75F89" w:rsidRPr="0092565E" w:rsidTr="00C75F89">
        <w:trPr>
          <w:trHeight w:val="300"/>
        </w:trPr>
        <w:tc>
          <w:tcPr>
            <w:tcW w:w="2920" w:type="dxa"/>
            <w:tcBorders>
              <w:top w:val="single" w:sz="4" w:space="0" w:color="auto"/>
              <w:left w:val="nil"/>
              <w:bottom w:val="nil"/>
              <w:right w:val="nil"/>
            </w:tcBorders>
            <w:shd w:val="clear" w:color="auto" w:fill="auto"/>
            <w:noWrap/>
            <w:vAlign w:val="center"/>
            <w:hideMark/>
          </w:tcPr>
          <w:p w:rsidR="00C75F89" w:rsidRPr="0092565E" w:rsidRDefault="00C75F89" w:rsidP="00402AFA">
            <w:pPr>
              <w:jc w:val="right"/>
              <w:rPr>
                <w:rFonts w:eastAsia="Times New Roman" w:cs="Arial"/>
                <w:color w:val="000000"/>
                <w:lang w:eastAsia="de-DE"/>
              </w:rPr>
            </w:pPr>
            <w:r w:rsidRPr="0092565E">
              <w:rPr>
                <w:rFonts w:eastAsia="Times New Roman" w:cs="Arial"/>
                <w:color w:val="000000"/>
                <w:lang w:eastAsia="de-DE"/>
              </w:rPr>
              <w:t> </w:t>
            </w:r>
          </w:p>
        </w:tc>
        <w:tc>
          <w:tcPr>
            <w:tcW w:w="1320" w:type="dxa"/>
            <w:tcBorders>
              <w:top w:val="single" w:sz="4" w:space="0" w:color="auto"/>
              <w:left w:val="nil"/>
              <w:bottom w:val="nil"/>
              <w:right w:val="nil"/>
            </w:tcBorders>
            <w:shd w:val="clear" w:color="auto" w:fill="auto"/>
            <w:noWrap/>
            <w:vAlign w:val="center"/>
            <w:hideMark/>
          </w:tcPr>
          <w:p w:rsidR="00C75F89" w:rsidRPr="0092565E" w:rsidRDefault="00C75F89" w:rsidP="00402AFA">
            <w:pPr>
              <w:jc w:val="right"/>
              <w:rPr>
                <w:rFonts w:eastAsia="Times New Roman" w:cs="Arial"/>
                <w:color w:val="000000"/>
                <w:lang w:eastAsia="de-DE"/>
              </w:rPr>
            </w:pPr>
            <w:r w:rsidRPr="0092565E">
              <w:rPr>
                <w:rFonts w:eastAsia="Times New Roman" w:cs="Arial"/>
                <w:color w:val="000000"/>
                <w:lang w:eastAsia="de-DE"/>
              </w:rPr>
              <w:t> </w:t>
            </w:r>
          </w:p>
        </w:tc>
      </w:tr>
      <w:tr w:rsidR="00C75F89" w:rsidRPr="008A13E4" w:rsidTr="00C75F89">
        <w:trPr>
          <w:trHeight w:val="330"/>
        </w:trPr>
        <w:tc>
          <w:tcPr>
            <w:tcW w:w="2920" w:type="dxa"/>
            <w:tcBorders>
              <w:top w:val="nil"/>
              <w:left w:val="nil"/>
              <w:bottom w:val="double" w:sz="6" w:space="0" w:color="auto"/>
              <w:right w:val="nil"/>
            </w:tcBorders>
            <w:shd w:val="clear" w:color="auto" w:fill="auto"/>
            <w:noWrap/>
            <w:vAlign w:val="center"/>
          </w:tcPr>
          <w:p w:rsidR="00C75F89" w:rsidRPr="008A13E4" w:rsidRDefault="00C75F89" w:rsidP="006A5F80">
            <w:pPr>
              <w:jc w:val="right"/>
              <w:rPr>
                <w:rFonts w:eastAsia="Times New Roman" w:cs="Arial"/>
                <w:b/>
                <w:bCs/>
                <w:i/>
                <w:color w:val="000000"/>
                <w:lang w:eastAsia="de-DE"/>
              </w:rPr>
            </w:pPr>
            <w:r w:rsidRPr="008A13E4">
              <w:rPr>
                <w:rFonts w:eastAsia="Times New Roman" w:cs="Arial"/>
                <w:b/>
                <w:bCs/>
                <w:i/>
                <w:color w:val="000000"/>
                <w:lang w:eastAsia="de-DE"/>
              </w:rPr>
              <w:t>variable Kosten (kursiv):</w:t>
            </w:r>
          </w:p>
        </w:tc>
        <w:tc>
          <w:tcPr>
            <w:tcW w:w="1320" w:type="dxa"/>
            <w:tcBorders>
              <w:top w:val="nil"/>
              <w:left w:val="nil"/>
              <w:bottom w:val="double" w:sz="6" w:space="0" w:color="auto"/>
              <w:right w:val="nil"/>
            </w:tcBorders>
            <w:shd w:val="clear" w:color="auto" w:fill="auto"/>
            <w:noWrap/>
            <w:vAlign w:val="center"/>
          </w:tcPr>
          <w:p w:rsidR="00C75F89" w:rsidRPr="008A13E4" w:rsidRDefault="00C75F89" w:rsidP="006A5F80">
            <w:pPr>
              <w:jc w:val="right"/>
              <w:rPr>
                <w:rFonts w:eastAsia="Times New Roman" w:cs="Arial"/>
                <w:b/>
                <w:bCs/>
                <w:i/>
                <w:color w:val="000000"/>
                <w:lang w:eastAsia="de-DE"/>
              </w:rPr>
            </w:pPr>
            <w:r w:rsidRPr="008A13E4">
              <w:rPr>
                <w:rFonts w:eastAsia="Times New Roman" w:cs="Arial"/>
                <w:b/>
                <w:bCs/>
                <w:i/>
                <w:color w:val="000000"/>
                <w:lang w:eastAsia="de-DE"/>
              </w:rPr>
              <w:t>11.300 €</w:t>
            </w:r>
          </w:p>
        </w:tc>
      </w:tr>
      <w:tr w:rsidR="00C75F89" w:rsidRPr="0092565E" w:rsidTr="00C75F89">
        <w:trPr>
          <w:trHeight w:val="330"/>
        </w:trPr>
        <w:tc>
          <w:tcPr>
            <w:tcW w:w="2920" w:type="dxa"/>
            <w:tcBorders>
              <w:top w:val="nil"/>
              <w:left w:val="nil"/>
              <w:bottom w:val="double" w:sz="6" w:space="0" w:color="auto"/>
              <w:right w:val="nil"/>
            </w:tcBorders>
            <w:shd w:val="clear" w:color="auto" w:fill="auto"/>
            <w:noWrap/>
            <w:vAlign w:val="center"/>
            <w:hideMark/>
          </w:tcPr>
          <w:p w:rsidR="00C75F89" w:rsidRPr="0092565E" w:rsidRDefault="00C75F89" w:rsidP="00402AFA">
            <w:pPr>
              <w:jc w:val="right"/>
              <w:rPr>
                <w:rFonts w:eastAsia="Times New Roman" w:cs="Arial"/>
                <w:b/>
                <w:bCs/>
                <w:color w:val="000000"/>
                <w:lang w:eastAsia="de-DE"/>
              </w:rPr>
            </w:pPr>
            <w:r>
              <w:rPr>
                <w:rFonts w:eastAsia="Times New Roman" w:cs="Arial"/>
                <w:b/>
                <w:bCs/>
                <w:color w:val="000000"/>
                <w:lang w:eastAsia="de-DE"/>
              </w:rPr>
              <w:t>Gleiche Kosten</w:t>
            </w:r>
            <w:r w:rsidRPr="0092565E">
              <w:rPr>
                <w:rFonts w:eastAsia="Times New Roman" w:cs="Arial"/>
                <w:b/>
                <w:bCs/>
                <w:color w:val="000000"/>
                <w:lang w:eastAsia="de-DE"/>
              </w:rPr>
              <w:t>:</w:t>
            </w:r>
          </w:p>
        </w:tc>
        <w:tc>
          <w:tcPr>
            <w:tcW w:w="1320" w:type="dxa"/>
            <w:tcBorders>
              <w:top w:val="nil"/>
              <w:left w:val="nil"/>
              <w:bottom w:val="double" w:sz="6" w:space="0" w:color="auto"/>
              <w:right w:val="nil"/>
            </w:tcBorders>
            <w:shd w:val="clear" w:color="auto" w:fill="auto"/>
            <w:noWrap/>
            <w:vAlign w:val="center"/>
            <w:hideMark/>
          </w:tcPr>
          <w:p w:rsidR="00C75F89" w:rsidRPr="0092565E" w:rsidRDefault="00C75F89" w:rsidP="00402AFA">
            <w:pPr>
              <w:jc w:val="right"/>
              <w:rPr>
                <w:rFonts w:eastAsia="Times New Roman" w:cs="Arial"/>
                <w:b/>
                <w:bCs/>
                <w:color w:val="000000"/>
                <w:lang w:eastAsia="de-DE"/>
              </w:rPr>
            </w:pPr>
            <w:r>
              <w:rPr>
                <w:rFonts w:eastAsia="Times New Roman" w:cs="Arial"/>
                <w:b/>
                <w:bCs/>
                <w:color w:val="000000"/>
                <w:lang w:eastAsia="de-DE"/>
              </w:rPr>
              <w:t>14.691 €</w:t>
            </w:r>
            <w:r w:rsidRPr="0092565E">
              <w:rPr>
                <w:rFonts w:eastAsia="Times New Roman" w:cs="Arial"/>
                <w:b/>
                <w:bCs/>
                <w:color w:val="000000"/>
                <w:lang w:eastAsia="de-DE"/>
              </w:rPr>
              <w:t xml:space="preserve"> </w:t>
            </w:r>
          </w:p>
        </w:tc>
      </w:tr>
      <w:tr w:rsidR="00C75F89" w:rsidRPr="0092565E" w:rsidTr="00C75F89">
        <w:trPr>
          <w:trHeight w:val="330"/>
        </w:trPr>
        <w:tc>
          <w:tcPr>
            <w:tcW w:w="2920" w:type="dxa"/>
            <w:tcBorders>
              <w:top w:val="nil"/>
              <w:left w:val="nil"/>
              <w:bottom w:val="double" w:sz="6" w:space="0" w:color="auto"/>
              <w:right w:val="nil"/>
            </w:tcBorders>
            <w:shd w:val="clear" w:color="auto" w:fill="auto"/>
            <w:noWrap/>
            <w:vAlign w:val="center"/>
            <w:hideMark/>
          </w:tcPr>
          <w:p w:rsidR="00C75F89" w:rsidRPr="0092565E" w:rsidRDefault="00C75F89" w:rsidP="006A5F80">
            <w:pPr>
              <w:jc w:val="right"/>
              <w:rPr>
                <w:rFonts w:eastAsia="Times New Roman" w:cs="Arial"/>
                <w:b/>
                <w:bCs/>
                <w:color w:val="000000"/>
                <w:lang w:eastAsia="de-DE"/>
              </w:rPr>
            </w:pPr>
            <w:r w:rsidRPr="0092565E">
              <w:rPr>
                <w:rFonts w:eastAsia="Times New Roman" w:cs="Arial"/>
                <w:b/>
                <w:bCs/>
                <w:color w:val="000000"/>
                <w:lang w:eastAsia="de-DE"/>
              </w:rPr>
              <w:t>insgesamt:</w:t>
            </w:r>
          </w:p>
        </w:tc>
        <w:tc>
          <w:tcPr>
            <w:tcW w:w="1320" w:type="dxa"/>
            <w:tcBorders>
              <w:top w:val="nil"/>
              <w:left w:val="nil"/>
              <w:bottom w:val="double" w:sz="6" w:space="0" w:color="auto"/>
              <w:right w:val="nil"/>
            </w:tcBorders>
            <w:shd w:val="clear" w:color="auto" w:fill="auto"/>
            <w:noWrap/>
            <w:vAlign w:val="center"/>
            <w:hideMark/>
          </w:tcPr>
          <w:p w:rsidR="00C75F89" w:rsidRPr="0092565E" w:rsidRDefault="00C75F89" w:rsidP="006A5F80">
            <w:pPr>
              <w:jc w:val="right"/>
              <w:rPr>
                <w:rFonts w:eastAsia="Times New Roman" w:cs="Arial"/>
                <w:b/>
                <w:bCs/>
                <w:color w:val="000000"/>
                <w:lang w:eastAsia="de-DE"/>
              </w:rPr>
            </w:pPr>
            <w:r>
              <w:rPr>
                <w:rFonts w:eastAsia="Times New Roman" w:cs="Arial"/>
                <w:b/>
                <w:bCs/>
                <w:color w:val="000000"/>
                <w:lang w:eastAsia="de-DE"/>
              </w:rPr>
              <w:t>25.991</w:t>
            </w:r>
            <w:r w:rsidRPr="0092565E">
              <w:rPr>
                <w:rFonts w:eastAsia="Times New Roman" w:cs="Arial"/>
                <w:b/>
                <w:bCs/>
                <w:color w:val="000000"/>
                <w:lang w:eastAsia="de-DE"/>
              </w:rPr>
              <w:t xml:space="preserve"> € </w:t>
            </w:r>
          </w:p>
        </w:tc>
      </w:tr>
    </w:tbl>
    <w:p w:rsidR="00A012A6" w:rsidRDefault="00A012A6">
      <w:pPr>
        <w:spacing w:after="200" w:line="276" w:lineRule="auto"/>
      </w:pPr>
    </w:p>
    <w:p w:rsidR="002273F2" w:rsidRDefault="00D03657" w:rsidP="002273F2">
      <w:pPr>
        <w:spacing w:after="200" w:line="276" w:lineRule="auto"/>
        <w:ind w:left="360"/>
      </w:pPr>
      <w:r>
        <w:t>Eine</w:t>
      </w:r>
      <w:r w:rsidR="002273F2">
        <w:t xml:space="preserve"> Alternative zur o. g. Umbaumaßnahme </w:t>
      </w:r>
      <w:r>
        <w:t xml:space="preserve">sah </w:t>
      </w:r>
      <w:r w:rsidR="002273F2">
        <w:t xml:space="preserve">ein Empfangskonzept </w:t>
      </w:r>
      <w:r>
        <w:t xml:space="preserve">(Wartebereich und Erstkontakt) </w:t>
      </w:r>
      <w:r w:rsidR="002273F2">
        <w:t xml:space="preserve">auf der gegenüberliegenden Gebäudeseite </w:t>
      </w:r>
      <w:r>
        <w:t>vor</w:t>
      </w:r>
      <w:r w:rsidR="002273F2">
        <w:t>.</w:t>
      </w:r>
      <w:r>
        <w:t xml:space="preserve"> Die </w:t>
      </w:r>
      <w:r w:rsidRPr="00562BC1">
        <w:t xml:space="preserve">Kosten in beiden Varianten </w:t>
      </w:r>
      <w:r>
        <w:t>waren</w:t>
      </w:r>
      <w:r w:rsidRPr="00562BC1">
        <w:t xml:space="preserve"> im Wesentlichen identisch, ein optional</w:t>
      </w:r>
      <w:r>
        <w:t xml:space="preserve"> zur Hansastr. einzubauender Sonnenschutz hätte jedoch voraussichtlich weitere Kosten in Höhen von 2.200 – 2.500 € bedeutet. Insbesondere unter Würdigung der Stellungnahme der Fachkraft für Arbeitssicherheit wurde nach Beteiligung der Gremien die Alternative verworfen.</w:t>
      </w:r>
    </w:p>
    <w:p w:rsidR="00C75F89" w:rsidRDefault="00C75F89" w:rsidP="00C75F89">
      <w:pPr>
        <w:pStyle w:val="berschrift2"/>
        <w:ind w:left="720"/>
      </w:pPr>
    </w:p>
    <w:p w:rsidR="00D4346F" w:rsidRDefault="00D4346F" w:rsidP="007C692E">
      <w:pPr>
        <w:pStyle w:val="berschrift2"/>
        <w:numPr>
          <w:ilvl w:val="0"/>
          <w:numId w:val="26"/>
        </w:numPr>
      </w:pPr>
      <w:bookmarkStart w:id="4" w:name="_Toc417556943"/>
      <w:r>
        <w:t xml:space="preserve">Aufgaben </w:t>
      </w:r>
      <w:r w:rsidR="000F366F">
        <w:t>und Tätigkeiten im Eingangsbereich</w:t>
      </w:r>
      <w:bookmarkEnd w:id="4"/>
    </w:p>
    <w:p w:rsidR="00B0158F" w:rsidRDefault="00B0158F" w:rsidP="00B0158F">
      <w:pPr>
        <w:pStyle w:val="Listenabsatz"/>
        <w:spacing w:line="276" w:lineRule="auto"/>
        <w:jc w:val="both"/>
        <w:rPr>
          <w:b/>
        </w:rPr>
      </w:pPr>
    </w:p>
    <w:p w:rsidR="00B15611" w:rsidRDefault="00B15611" w:rsidP="00B15611">
      <w:pPr>
        <w:pStyle w:val="Listenabsatz"/>
        <w:spacing w:line="276" w:lineRule="auto"/>
        <w:jc w:val="both"/>
      </w:pPr>
      <w:r>
        <w:t>Mit der Einführung von Fachassistentinnen und Fachassistenten in der Eingangszone soll den höheren fachlichen Anforderungen aufgrund der qualitativen und quantitativen Erweiterung des Leistungsportfolios Rechnung getragen werden.</w:t>
      </w:r>
    </w:p>
    <w:p w:rsidR="00EF1880" w:rsidRDefault="00806A1F" w:rsidP="00EF1880">
      <w:pPr>
        <w:pStyle w:val="Listenabsatz"/>
        <w:spacing w:line="276" w:lineRule="auto"/>
        <w:jc w:val="both"/>
      </w:pPr>
      <w:r>
        <w:t>Die Fachassistent</w:t>
      </w:r>
      <w:r w:rsidR="00B15611">
        <w:t>innen</w:t>
      </w:r>
      <w:r>
        <w:t xml:space="preserve"> und Fachassistenten</w:t>
      </w:r>
      <w:r w:rsidR="00B15611">
        <w:t xml:space="preserve"> werden in erster Linie für die Bearbeitung von Sachverhalten mit mittlerem Schwierigkeitsgrad und die praxisorientierte Unterstützung der Assistentinnen im Empfang zuständig sein.</w:t>
      </w:r>
    </w:p>
    <w:p w:rsidR="00EF1880" w:rsidRDefault="00EF1880" w:rsidP="00EF1880">
      <w:pPr>
        <w:pStyle w:val="Listenabsatz"/>
        <w:spacing w:line="276" w:lineRule="auto"/>
        <w:jc w:val="both"/>
      </w:pPr>
    </w:p>
    <w:p w:rsidR="00EF1880" w:rsidRDefault="00B15611" w:rsidP="00EF1880">
      <w:pPr>
        <w:pStyle w:val="Listenabsatz"/>
        <w:numPr>
          <w:ilvl w:val="0"/>
          <w:numId w:val="23"/>
        </w:numPr>
        <w:spacing w:line="276" w:lineRule="auto"/>
        <w:jc w:val="both"/>
        <w:rPr>
          <w:u w:val="single"/>
        </w:rPr>
      </w:pPr>
      <w:r w:rsidRPr="00EF1880">
        <w:rPr>
          <w:u w:val="single"/>
        </w:rPr>
        <w:t xml:space="preserve">Empfang:    </w:t>
      </w:r>
      <w:r w:rsidR="00EF1880">
        <w:rPr>
          <w:u w:val="single"/>
        </w:rPr>
        <w:br/>
      </w:r>
      <w:r w:rsidRPr="00EF1880">
        <w:rPr>
          <w:u w:val="single"/>
        </w:rPr>
        <w:t xml:space="preserve"> </w:t>
      </w:r>
    </w:p>
    <w:p w:rsidR="00EF1880" w:rsidRDefault="00B15611" w:rsidP="00EF1880">
      <w:pPr>
        <w:pStyle w:val="Listenabsatz"/>
        <w:spacing w:line="276" w:lineRule="auto"/>
        <w:jc w:val="both"/>
      </w:pPr>
      <w:r>
        <w:t>Bestandteil der Organisationseinheit Eingangszone ist der übergreifend arbeitende Empfang.</w:t>
      </w:r>
    </w:p>
    <w:p w:rsidR="00EF1880" w:rsidRDefault="00EF1880" w:rsidP="00EF1880">
      <w:pPr>
        <w:pStyle w:val="Listenabsatz"/>
        <w:spacing w:line="276" w:lineRule="auto"/>
        <w:jc w:val="both"/>
      </w:pPr>
    </w:p>
    <w:p w:rsidR="00EF1880" w:rsidRDefault="00B15611" w:rsidP="00EF1880">
      <w:pPr>
        <w:pStyle w:val="Listenabsatz"/>
        <w:spacing w:line="276" w:lineRule="auto"/>
        <w:jc w:val="both"/>
      </w:pPr>
      <w:r>
        <w:t xml:space="preserve">Durch </w:t>
      </w:r>
      <w:r w:rsidR="00806A1F">
        <w:t>dessen</w:t>
      </w:r>
      <w:r>
        <w:t xml:space="preserve"> Einrichtung wird das übergeordnete Ziel, als „erster Filter“ die nachgelagerten Teams zu entlasten, erfüllt. Durch den Empfang wird eine gezielte Steuerung der Kunden beim Betreten des Jobcenters gewährleistet und ein unkontrollierter Zugang vermieden.</w:t>
      </w:r>
    </w:p>
    <w:p w:rsidR="00EF1880" w:rsidRDefault="00EF1880" w:rsidP="00EF1880">
      <w:pPr>
        <w:pStyle w:val="Listenabsatz"/>
        <w:spacing w:line="276" w:lineRule="auto"/>
        <w:jc w:val="both"/>
      </w:pPr>
    </w:p>
    <w:p w:rsidR="00EF1880" w:rsidRDefault="00806A1F" w:rsidP="00EF1880">
      <w:pPr>
        <w:pStyle w:val="Listenabsatz"/>
        <w:spacing w:line="276" w:lineRule="auto"/>
        <w:jc w:val="both"/>
      </w:pPr>
      <w:r>
        <w:t>Die</w:t>
      </w:r>
      <w:r w:rsidR="00B15611">
        <w:t xml:space="preserve"> schnelle </w:t>
      </w:r>
      <w:r>
        <w:t xml:space="preserve">und kompetente </w:t>
      </w:r>
      <w:r w:rsidR="00B15611">
        <w:t>Klärung von Standardanliegen reduziert Wartezeiten und erspart unnötige Wege durch das Jobcenter.</w:t>
      </w:r>
    </w:p>
    <w:p w:rsidR="00EF1880" w:rsidRDefault="00EF1880" w:rsidP="00EF1880">
      <w:pPr>
        <w:pStyle w:val="Listenabsatz"/>
        <w:spacing w:line="276" w:lineRule="auto"/>
        <w:jc w:val="both"/>
      </w:pPr>
    </w:p>
    <w:p w:rsidR="00B15611" w:rsidRDefault="00B15611" w:rsidP="00EF1880">
      <w:pPr>
        <w:pStyle w:val="Listenabsatz"/>
        <w:spacing w:line="276" w:lineRule="auto"/>
        <w:jc w:val="both"/>
      </w:pPr>
      <w:r>
        <w:t xml:space="preserve">Im Empfang werden </w:t>
      </w:r>
      <w:r w:rsidR="00806A1F">
        <w:t xml:space="preserve">insbesondere </w:t>
      </w:r>
      <w:r>
        <w:t>folgende Kernaufgaben wahrgenommen:</w:t>
      </w:r>
    </w:p>
    <w:p w:rsidR="00B15611" w:rsidRDefault="00B15611" w:rsidP="00B15611">
      <w:pPr>
        <w:pStyle w:val="Listenabsatz"/>
        <w:numPr>
          <w:ilvl w:val="2"/>
          <w:numId w:val="22"/>
        </w:numPr>
        <w:spacing w:line="276" w:lineRule="auto"/>
        <w:jc w:val="both"/>
      </w:pPr>
      <w:r>
        <w:t xml:space="preserve">Kundensteuerung: Kunden mit Termin werden direkt weitergeleitet. Kunden ohne Termin, deren Anliegen nicht abschließend geklärt werden kann, erhalten </w:t>
      </w:r>
      <w:r w:rsidR="00806A1F">
        <w:t xml:space="preserve">zeitnah </w:t>
      </w:r>
      <w:r>
        <w:t>einen Termin beim zuständigen Kollegen</w:t>
      </w:r>
    </w:p>
    <w:p w:rsidR="00B15611" w:rsidRDefault="00B15611" w:rsidP="00B15611">
      <w:pPr>
        <w:pStyle w:val="Listenabsatz"/>
        <w:numPr>
          <w:ilvl w:val="2"/>
          <w:numId w:val="22"/>
        </w:numPr>
        <w:spacing w:line="276" w:lineRule="auto"/>
        <w:jc w:val="both"/>
      </w:pPr>
      <w:r>
        <w:t>Identitätsprüfung</w:t>
      </w:r>
    </w:p>
    <w:p w:rsidR="00B15611" w:rsidRDefault="00B15611" w:rsidP="00B15611">
      <w:pPr>
        <w:pStyle w:val="Listenabsatz"/>
        <w:numPr>
          <w:ilvl w:val="2"/>
          <w:numId w:val="22"/>
        </w:numPr>
        <w:spacing w:line="276" w:lineRule="auto"/>
        <w:jc w:val="both"/>
      </w:pPr>
      <w:r>
        <w:t>Ausgabe von Antragsunterlagen, Vordrucken und Merkblättern</w:t>
      </w:r>
    </w:p>
    <w:p w:rsidR="00B15611" w:rsidRDefault="00B15611" w:rsidP="00B15611">
      <w:pPr>
        <w:pStyle w:val="Listenabsatz"/>
        <w:numPr>
          <w:ilvl w:val="2"/>
          <w:numId w:val="22"/>
        </w:numPr>
        <w:spacing w:line="276" w:lineRule="auto"/>
        <w:jc w:val="both"/>
      </w:pPr>
      <w:r>
        <w:t>abschließende Bearbeitung von Kurzanliegen</w:t>
      </w:r>
    </w:p>
    <w:p w:rsidR="00B15611" w:rsidRDefault="00B15611" w:rsidP="00B15611">
      <w:pPr>
        <w:pStyle w:val="Listenabsatz"/>
        <w:numPr>
          <w:ilvl w:val="2"/>
          <w:numId w:val="22"/>
        </w:numPr>
        <w:spacing w:line="276" w:lineRule="auto"/>
        <w:jc w:val="both"/>
      </w:pPr>
      <w:r>
        <w:t>Ausgabe von Merkblättern</w:t>
      </w:r>
    </w:p>
    <w:p w:rsidR="00B15611" w:rsidRDefault="00B15611" w:rsidP="00B15611">
      <w:pPr>
        <w:pStyle w:val="Listenabsatz"/>
        <w:numPr>
          <w:ilvl w:val="2"/>
          <w:numId w:val="22"/>
        </w:numPr>
        <w:spacing w:line="276" w:lineRule="auto"/>
        <w:jc w:val="both"/>
      </w:pPr>
      <w:r>
        <w:t>Entgegennahme und ggf. Weiterleitung von Unterlagen</w:t>
      </w:r>
    </w:p>
    <w:p w:rsidR="00B15611" w:rsidRDefault="00B15611" w:rsidP="00B15611">
      <w:pPr>
        <w:pStyle w:val="Listenabsatz"/>
        <w:numPr>
          <w:ilvl w:val="2"/>
          <w:numId w:val="22"/>
        </w:numPr>
        <w:spacing w:line="276" w:lineRule="auto"/>
        <w:jc w:val="both"/>
      </w:pPr>
      <w:r>
        <w:t xml:space="preserve">Erledigung von einfachen sachbearbeitenden Tätigkeiten außerhalb der Spitzenzeiten </w:t>
      </w:r>
    </w:p>
    <w:p w:rsidR="00B15611" w:rsidRDefault="00B15611" w:rsidP="00B15611">
      <w:pPr>
        <w:pStyle w:val="Listenabsatz"/>
        <w:spacing w:line="276" w:lineRule="auto"/>
        <w:jc w:val="both"/>
      </w:pPr>
    </w:p>
    <w:p w:rsidR="00B15611" w:rsidRDefault="00B15611" w:rsidP="00EF1880">
      <w:pPr>
        <w:spacing w:line="276" w:lineRule="auto"/>
        <w:ind w:left="708"/>
        <w:jc w:val="both"/>
      </w:pPr>
      <w:r>
        <w:t xml:space="preserve">Der Empfang wird bedarfsabhängig durch zwei Mitarbeiter/innen der Tätigkeitsebene VI besetzt (Assistent/inn/en der Eingangszone). Die Vollzeitäquivalente müssen bei 1,5-Stellen liegen. Unter Berücksichtigung der Öffnungszeiten muss die Anwesenheit der Beschäftigten insbesondere die Zeiten des überdurchschnittlichen Kundenaufkommens abdecken. </w:t>
      </w:r>
      <w:r w:rsidR="00806A1F">
        <w:t>Bei Ausfall der Assistenzkräfte im Empfang ist dieser vorübergehend durch Fachassistenten und Fachassistentinnen der Teams 703 und 704 zu verstärken.</w:t>
      </w:r>
      <w:r>
        <w:t xml:space="preserve">  </w:t>
      </w:r>
    </w:p>
    <w:p w:rsidR="00B15611" w:rsidRDefault="00B15611" w:rsidP="00B15611">
      <w:pPr>
        <w:spacing w:line="276" w:lineRule="auto"/>
        <w:ind w:left="1155"/>
        <w:jc w:val="both"/>
      </w:pPr>
    </w:p>
    <w:p w:rsidR="00EF1880" w:rsidRDefault="00B15611" w:rsidP="00EF1880">
      <w:pPr>
        <w:spacing w:line="276" w:lineRule="auto"/>
        <w:ind w:left="708"/>
        <w:jc w:val="both"/>
      </w:pPr>
      <w:r>
        <w:t xml:space="preserve">Die konkreten Aufgaben ergeben sich aus </w:t>
      </w:r>
      <w:r>
        <w:rPr>
          <w:u w:val="single"/>
        </w:rPr>
        <w:t>Anlage 1</w:t>
      </w:r>
      <w:r>
        <w:t>.</w:t>
      </w:r>
    </w:p>
    <w:p w:rsidR="00EF1880" w:rsidRDefault="00EF1880" w:rsidP="00EF1880">
      <w:pPr>
        <w:spacing w:line="276" w:lineRule="auto"/>
        <w:ind w:left="708"/>
        <w:jc w:val="both"/>
      </w:pPr>
    </w:p>
    <w:p w:rsidR="00EF1880" w:rsidRPr="00EF1880" w:rsidRDefault="00B15611" w:rsidP="00EF1880">
      <w:pPr>
        <w:pStyle w:val="Listenabsatz"/>
        <w:numPr>
          <w:ilvl w:val="0"/>
          <w:numId w:val="23"/>
        </w:numPr>
        <w:spacing w:line="276" w:lineRule="auto"/>
        <w:jc w:val="both"/>
      </w:pPr>
      <w:r w:rsidRPr="00EF1880">
        <w:rPr>
          <w:u w:val="single"/>
        </w:rPr>
        <w:t>Eingangszone:</w:t>
      </w:r>
    </w:p>
    <w:p w:rsidR="00EF1880" w:rsidRDefault="00EF1880" w:rsidP="00EF1880">
      <w:pPr>
        <w:spacing w:line="276" w:lineRule="auto"/>
        <w:ind w:left="720"/>
        <w:jc w:val="both"/>
      </w:pPr>
      <w:r>
        <w:br/>
      </w:r>
      <w:r w:rsidR="00B15611">
        <w:t>In de</w:t>
      </w:r>
      <w:r w:rsidR="00806A1F">
        <w:t>r Eingangszone</w:t>
      </w:r>
      <w:r w:rsidR="00B15611">
        <w:t xml:space="preserve"> soll eine schnelle und möglichst abschließende Bearbeitung aller vorgetragenen Kundenanliegen – insbesondere leistungsrechtlicher Art – geleistet werden.</w:t>
      </w:r>
    </w:p>
    <w:p w:rsidR="00EF1880" w:rsidRDefault="00EF1880" w:rsidP="00EF1880">
      <w:pPr>
        <w:spacing w:line="276" w:lineRule="auto"/>
        <w:ind w:left="720"/>
        <w:jc w:val="both"/>
      </w:pPr>
    </w:p>
    <w:p w:rsidR="00EF1880" w:rsidRDefault="00806A1F" w:rsidP="00EF1880">
      <w:pPr>
        <w:spacing w:line="276" w:lineRule="auto"/>
        <w:ind w:left="720"/>
        <w:jc w:val="both"/>
      </w:pPr>
      <w:r>
        <w:t>Die Eingangszone soll</w:t>
      </w:r>
      <w:r w:rsidR="00B15611">
        <w:t xml:space="preserve"> ferner als „zweiter Filter“ nach dem Empfang die nachfolgenden Teams entlasten und durch hohe Bearbeitungsqualität einen Beitrag zur Prozessverbesserung in diesen Folge-Einheiten leisten (z.B. durch den Entfall von Rückfragen und Nacharbeit).</w:t>
      </w:r>
    </w:p>
    <w:p w:rsidR="00EF1880" w:rsidRDefault="00EF1880" w:rsidP="00EF1880">
      <w:pPr>
        <w:spacing w:line="276" w:lineRule="auto"/>
        <w:ind w:left="720"/>
        <w:jc w:val="both"/>
      </w:pPr>
    </w:p>
    <w:p w:rsidR="00B15611" w:rsidRDefault="00B15611" w:rsidP="00EF1880">
      <w:pPr>
        <w:spacing w:line="276" w:lineRule="auto"/>
        <w:ind w:left="720"/>
        <w:jc w:val="both"/>
      </w:pPr>
      <w:r>
        <w:t>Den Mit</w:t>
      </w:r>
      <w:r w:rsidR="00806A1F">
        <w:t>arbeiter/innen der Eingangszone</w:t>
      </w:r>
      <w:r>
        <w:t xml:space="preserve"> obliegen vor allem folgende Kernaufgaben:</w:t>
      </w:r>
    </w:p>
    <w:p w:rsidR="00B15611" w:rsidRDefault="00B15611" w:rsidP="00B15611">
      <w:pPr>
        <w:pStyle w:val="Listenabsatz"/>
        <w:spacing w:line="276" w:lineRule="auto"/>
        <w:ind w:left="1155"/>
        <w:jc w:val="both"/>
      </w:pPr>
      <w:r>
        <w:t xml:space="preserve">    </w:t>
      </w:r>
    </w:p>
    <w:p w:rsidR="00B15611" w:rsidRDefault="00B15611" w:rsidP="00EF1880">
      <w:pPr>
        <w:pStyle w:val="Listenabsatz"/>
        <w:numPr>
          <w:ilvl w:val="1"/>
          <w:numId w:val="24"/>
        </w:numPr>
        <w:spacing w:line="276" w:lineRule="auto"/>
        <w:jc w:val="both"/>
      </w:pPr>
      <w:r>
        <w:t>Qualifizierte Antragsannahme bei Weiterbewilligungsanträgen</w:t>
      </w:r>
    </w:p>
    <w:p w:rsidR="00B15611" w:rsidRDefault="00B15611" w:rsidP="00EF1880">
      <w:pPr>
        <w:pStyle w:val="Listenabsatz"/>
        <w:numPr>
          <w:ilvl w:val="1"/>
          <w:numId w:val="24"/>
        </w:numPr>
        <w:spacing w:line="276" w:lineRule="auto"/>
        <w:jc w:val="both"/>
      </w:pPr>
      <w:r>
        <w:t>Entscheidung über leistungsrechtliche Angelegenheiten</w:t>
      </w:r>
    </w:p>
    <w:p w:rsidR="00B15611" w:rsidRDefault="00B15611" w:rsidP="00EF1880">
      <w:pPr>
        <w:pStyle w:val="Listenabsatz"/>
        <w:numPr>
          <w:ilvl w:val="1"/>
          <w:numId w:val="24"/>
        </w:numPr>
        <w:spacing w:line="276" w:lineRule="auto"/>
        <w:jc w:val="both"/>
      </w:pPr>
      <w:r>
        <w:t>Bearbeitung von Beratungswünschen</w:t>
      </w:r>
    </w:p>
    <w:p w:rsidR="00B15611" w:rsidRDefault="00B15611" w:rsidP="00EF1880">
      <w:pPr>
        <w:pStyle w:val="Listenabsatz"/>
        <w:numPr>
          <w:ilvl w:val="1"/>
          <w:numId w:val="24"/>
        </w:numPr>
        <w:spacing w:line="276" w:lineRule="auto"/>
        <w:jc w:val="both"/>
      </w:pPr>
      <w:r>
        <w:t>Aufnahme der erforderlichen Daten in den Fachverfahren</w:t>
      </w:r>
    </w:p>
    <w:p w:rsidR="00B15611" w:rsidRDefault="00B15611" w:rsidP="00EF1880">
      <w:pPr>
        <w:pStyle w:val="Listenabsatz"/>
        <w:numPr>
          <w:ilvl w:val="1"/>
          <w:numId w:val="24"/>
        </w:numPr>
        <w:spacing w:line="276" w:lineRule="auto"/>
        <w:jc w:val="both"/>
      </w:pPr>
      <w:r>
        <w:t>Beantwortung von leistungsrechtlichen Fragen sowie von beraterischen Anliegen bei leistungsrechtlichen Fragen</w:t>
      </w:r>
    </w:p>
    <w:p w:rsidR="00B15611" w:rsidRDefault="00B15611" w:rsidP="00EF1880">
      <w:pPr>
        <w:pStyle w:val="Listenabsatz"/>
        <w:numPr>
          <w:ilvl w:val="1"/>
          <w:numId w:val="24"/>
        </w:numPr>
        <w:spacing w:line="276" w:lineRule="auto"/>
        <w:jc w:val="both"/>
      </w:pPr>
      <w:r>
        <w:t>Erstellen von Bescheinigungen</w:t>
      </w:r>
    </w:p>
    <w:p w:rsidR="00B15611" w:rsidRDefault="00B15611" w:rsidP="00EF1880">
      <w:pPr>
        <w:pStyle w:val="Listenabsatz"/>
        <w:numPr>
          <w:ilvl w:val="1"/>
          <w:numId w:val="24"/>
        </w:numPr>
        <w:spacing w:line="276" w:lineRule="auto"/>
        <w:jc w:val="both"/>
      </w:pPr>
      <w:r>
        <w:t>Entgegennahme von Veränderungsmitteilungen bzw. Unterstützung beim Ausfüllen von Veränderungsmitteilungen</w:t>
      </w:r>
    </w:p>
    <w:p w:rsidR="00B15611" w:rsidRDefault="00B15611" w:rsidP="00B15611">
      <w:pPr>
        <w:pStyle w:val="Listenabsatz"/>
        <w:spacing w:line="276" w:lineRule="auto"/>
        <w:ind w:left="2520"/>
        <w:jc w:val="both"/>
      </w:pPr>
      <w:r>
        <w:t xml:space="preserve">  </w:t>
      </w:r>
    </w:p>
    <w:p w:rsidR="00B15611" w:rsidRDefault="00B15611" w:rsidP="00B15611">
      <w:pPr>
        <w:spacing w:line="276" w:lineRule="auto"/>
        <w:ind w:left="1134"/>
        <w:jc w:val="both"/>
      </w:pPr>
      <w:r>
        <w:t xml:space="preserve">Die Notwendigkeit und Zweckmäßigkeit der </w:t>
      </w:r>
      <w:r w:rsidR="00806A1F">
        <w:t>Besetzung der Eingangszone mit</w:t>
      </w:r>
      <w:r>
        <w:t xml:space="preserve"> Fachassi</w:t>
      </w:r>
      <w:r w:rsidR="00806A1F">
        <w:t>stentinnen und Fachassistenten</w:t>
      </w:r>
      <w:r>
        <w:t xml:space="preserve"> liegt im Wesentlichen begründet in der Zunahme zusätzlicher und komplexerer Aufgaben:</w:t>
      </w:r>
    </w:p>
    <w:p w:rsidR="00B15611" w:rsidRDefault="00B15611" w:rsidP="00B15611">
      <w:pPr>
        <w:spacing w:line="276" w:lineRule="auto"/>
        <w:ind w:left="720"/>
        <w:jc w:val="both"/>
      </w:pPr>
    </w:p>
    <w:p w:rsidR="00B15611" w:rsidRDefault="00B15611" w:rsidP="00B15611">
      <w:pPr>
        <w:spacing w:line="276" w:lineRule="auto"/>
        <w:ind w:left="1134"/>
        <w:jc w:val="both"/>
      </w:pPr>
      <w:r>
        <w:t xml:space="preserve">Insbesondere in Bezug auf die qualifizierte Antragsannahme bei Weiterbewilligungsanträgen und die </w:t>
      </w:r>
      <w:r w:rsidR="00806A1F">
        <w:t>quantitative sowie qualitative Ausweitung der</w:t>
      </w:r>
      <w:r>
        <w:t xml:space="preserve"> Beratung der Kunden in leistungsrechtlichen Fragen rückt die Bearbeitung von Fällen mit mittlerem Schwierigkeitsgrad weiter in der Fokus. </w:t>
      </w:r>
    </w:p>
    <w:p w:rsidR="00B15611" w:rsidRDefault="00B15611" w:rsidP="00B15611">
      <w:pPr>
        <w:spacing w:line="276" w:lineRule="auto"/>
        <w:ind w:left="1134"/>
        <w:jc w:val="both"/>
      </w:pPr>
      <w:r>
        <w:t xml:space="preserve">An die Kolleginnen und Kollegen in der Eingangszone sind deutlich höhere Anforderungen bezüglich der Fach- und Rechtskenntnisse zu stellen als dies </w:t>
      </w:r>
      <w:r w:rsidR="00806A1F">
        <w:t>zurzeit</w:t>
      </w:r>
      <w:r>
        <w:t xml:space="preserve"> im Empfangsbereich der Fall ist. Die fachlich-methodischen Anforderungen entsprechen in allen Belangen denen der Fachassistenten im Bereich Leistungsgewährung. </w:t>
      </w:r>
    </w:p>
    <w:p w:rsidR="00B15611" w:rsidRDefault="00B15611" w:rsidP="00B15611">
      <w:pPr>
        <w:spacing w:line="276" w:lineRule="auto"/>
        <w:ind w:left="1416"/>
        <w:jc w:val="both"/>
      </w:pPr>
    </w:p>
    <w:p w:rsidR="00B15611" w:rsidRDefault="00B15611" w:rsidP="00B15611">
      <w:pPr>
        <w:spacing w:line="276" w:lineRule="auto"/>
        <w:ind w:left="1134"/>
        <w:jc w:val="both"/>
      </w:pPr>
      <w:r>
        <w:t>Aus diesem Grund wird die Eingangszone bedarfsabhängig und im Rotationsprinzip durch Fachassistent/inn/en Leistungsgewährung besetzt.</w:t>
      </w:r>
      <w:r w:rsidR="00806A1F">
        <w:t xml:space="preserve"> Dabei</w:t>
      </w:r>
      <w:r>
        <w:t xml:space="preserve"> muss eine Mindestausstattung von 2,5 Vollzeitäquivalenten vorgehalten werden. Ggf. muss ein Auslastungsausgleich durch Mitarbeiter/innen der Team 703/ 704 </w:t>
      </w:r>
      <w:r>
        <w:lastRenderedPageBreak/>
        <w:t>erfolgen. Entsprechende Maßnahmen zur Sicherstellung eines Auslastungsausgleichs erfolgen durch die Teamleitung</w:t>
      </w:r>
      <w:r w:rsidR="00806A1F">
        <w:t xml:space="preserve"> 704</w:t>
      </w:r>
      <w:r>
        <w:t xml:space="preserve">. </w:t>
      </w:r>
    </w:p>
    <w:p w:rsidR="00B15611" w:rsidRDefault="00B15611" w:rsidP="00B15611">
      <w:pPr>
        <w:spacing w:line="276" w:lineRule="auto"/>
        <w:ind w:left="1134"/>
        <w:jc w:val="both"/>
      </w:pPr>
    </w:p>
    <w:p w:rsidR="00B15611" w:rsidRDefault="00B15611" w:rsidP="00B15611">
      <w:pPr>
        <w:spacing w:line="276" w:lineRule="auto"/>
        <w:ind w:left="1134"/>
        <w:jc w:val="both"/>
      </w:pPr>
      <w:r>
        <w:t xml:space="preserve">Alle Fachassistent/inn/en Leistungsgewährung </w:t>
      </w:r>
      <w:r w:rsidR="000E41FA">
        <w:t xml:space="preserve">(BA) </w:t>
      </w:r>
      <w:r>
        <w:t xml:space="preserve">erhalten im Jobcenter Herford eine tätigkeitsabhängige Funktionsstufe wegen des persönlichen Kundenkontakts. </w:t>
      </w:r>
    </w:p>
    <w:p w:rsidR="00B15611" w:rsidRDefault="00B15611" w:rsidP="00B15611">
      <w:pPr>
        <w:spacing w:line="276" w:lineRule="auto"/>
        <w:ind w:left="1134"/>
        <w:jc w:val="both"/>
      </w:pPr>
      <w:r>
        <w:t xml:space="preserve">Der Grund für die Ausbringung der in Rede stehenden Funktionsstufe liegt darin, dass durch die Antragsbearbeitung im Beisein der Kundin / des Kunden eine besondere Belastungssituation entsteht (z.B. durch eine fallabschließende Bearbeitung des Anliegens der Kundin/des Kunden in dessen Beisein (bspw. Antragsannahme und sofortige Feststellung des Anspruchs und Erstellung eines Bewilligungsbescheides)) und ggf. auch unangenehme Gesprächssituationen bewältigt werden müssen. Diese Voraussetzungen sind z.B. bei einem telefonischen Kontakt nicht erfüllt (vgl. Information der Zentrale (POE 5) – 2201 vom 04.06.2014). Daher ist die rollierende Wahrnehmung von Tätigkeiten in der Eingangszone als Begründung zur Zahlung der Zulage heranzuziehen.   </w:t>
      </w:r>
    </w:p>
    <w:p w:rsidR="00806A1F" w:rsidRDefault="00806A1F" w:rsidP="00B15611">
      <w:pPr>
        <w:spacing w:line="276" w:lineRule="auto"/>
        <w:ind w:left="1134"/>
        <w:jc w:val="both"/>
      </w:pPr>
      <w:r>
        <w:t>Die stellenplanmäßigen Voraussetzungen wurden bereits mit dem Stellenplan 2015 geschaffen.</w:t>
      </w:r>
    </w:p>
    <w:p w:rsidR="00B15611" w:rsidRDefault="00B15611" w:rsidP="00B15611">
      <w:pPr>
        <w:spacing w:line="276" w:lineRule="auto"/>
        <w:ind w:left="1134"/>
        <w:jc w:val="both"/>
      </w:pPr>
    </w:p>
    <w:p w:rsidR="00EF1880" w:rsidRDefault="00B15611" w:rsidP="00EF1880">
      <w:pPr>
        <w:spacing w:line="276" w:lineRule="auto"/>
        <w:ind w:left="1134"/>
        <w:jc w:val="both"/>
      </w:pPr>
      <w:r>
        <w:t xml:space="preserve">Die konkreten Aufgaben der Fachassistent/inn/en ergeben sich aus </w:t>
      </w:r>
      <w:r>
        <w:rPr>
          <w:u w:val="single"/>
        </w:rPr>
        <w:t>Anlage 3</w:t>
      </w:r>
      <w:r>
        <w:t>.</w:t>
      </w:r>
    </w:p>
    <w:p w:rsidR="00EF1880" w:rsidRDefault="00EF1880" w:rsidP="00EF1880">
      <w:pPr>
        <w:pStyle w:val="Listenabsatz"/>
        <w:spacing w:line="276" w:lineRule="auto"/>
        <w:ind w:left="1080"/>
        <w:jc w:val="both"/>
      </w:pPr>
    </w:p>
    <w:p w:rsidR="00B15611" w:rsidRPr="00EF1880" w:rsidRDefault="00EF1880" w:rsidP="00EF1880">
      <w:pPr>
        <w:pStyle w:val="Listenabsatz"/>
        <w:spacing w:line="276" w:lineRule="auto"/>
        <w:ind w:left="1080"/>
        <w:jc w:val="both"/>
      </w:pPr>
      <w:r>
        <w:t xml:space="preserve">(c) </w:t>
      </w:r>
      <w:r w:rsidR="00B15611" w:rsidRPr="00EF1880">
        <w:rPr>
          <w:u w:val="single"/>
        </w:rPr>
        <w:t>Führungskraft:</w:t>
      </w:r>
    </w:p>
    <w:p w:rsidR="00EF1880" w:rsidRPr="00EF1880" w:rsidRDefault="00EF1880" w:rsidP="00EF1880">
      <w:pPr>
        <w:spacing w:line="276" w:lineRule="auto"/>
        <w:ind w:left="708"/>
        <w:jc w:val="both"/>
      </w:pPr>
    </w:p>
    <w:p w:rsidR="00B15611" w:rsidRDefault="00B15611" w:rsidP="00B15611">
      <w:pPr>
        <w:spacing w:line="276" w:lineRule="auto"/>
        <w:ind w:left="1155"/>
        <w:jc w:val="both"/>
      </w:pPr>
      <w:r>
        <w:t>Die Organisationseinheit des Einga</w:t>
      </w:r>
      <w:r w:rsidR="00806A1F">
        <w:t>ngsbereichs bleibt weiterhin der Teamleitung</w:t>
      </w:r>
      <w:r>
        <w:t xml:space="preserve"> Leistungsgewähru</w:t>
      </w:r>
      <w:r w:rsidR="00806A1F">
        <w:t>ng (Team 704) zugeordnet. Dieser</w:t>
      </w:r>
      <w:r>
        <w:t xml:space="preserve"> obliegen folgende Kernaufgaben:</w:t>
      </w:r>
    </w:p>
    <w:p w:rsidR="00B15611" w:rsidRDefault="00B15611" w:rsidP="00B15611">
      <w:pPr>
        <w:pStyle w:val="Listenabsatz"/>
        <w:numPr>
          <w:ilvl w:val="2"/>
          <w:numId w:val="22"/>
        </w:numPr>
        <w:spacing w:line="276" w:lineRule="auto"/>
        <w:jc w:val="both"/>
      </w:pPr>
      <w:r>
        <w:t xml:space="preserve">Führung und Steuerung der Organisationseinheit des Eingangsbereichs, insbesondere die Erstellung der Dienstpläne </w:t>
      </w:r>
    </w:p>
    <w:p w:rsidR="00B15611" w:rsidRDefault="00B15611" w:rsidP="00B15611">
      <w:pPr>
        <w:pStyle w:val="Listenabsatz"/>
        <w:numPr>
          <w:ilvl w:val="2"/>
          <w:numId w:val="22"/>
        </w:numPr>
        <w:spacing w:line="276" w:lineRule="auto"/>
        <w:jc w:val="both"/>
      </w:pPr>
      <w:r>
        <w:t xml:space="preserve">Dienst- und Fachaufsicht </w:t>
      </w:r>
      <w:r w:rsidR="00806A1F">
        <w:t>über das unterstellte Personal</w:t>
      </w:r>
      <w:r w:rsidR="009F177A">
        <w:t xml:space="preserve">. Die Führungsaufgaben der originären Leistungsteamleitung (Personalverantwortung) bleiben hiervon unberührt. </w:t>
      </w:r>
    </w:p>
    <w:p w:rsidR="00B15611" w:rsidRDefault="00B15611" w:rsidP="00B15611">
      <w:pPr>
        <w:pStyle w:val="Listenabsatz"/>
        <w:numPr>
          <w:ilvl w:val="2"/>
          <w:numId w:val="22"/>
        </w:numPr>
        <w:spacing w:line="276" w:lineRule="auto"/>
        <w:jc w:val="both"/>
      </w:pPr>
      <w:r>
        <w:t xml:space="preserve">Prozesssteuerung und –optimierung, Sicherstellung der Qualitätsstandards </w:t>
      </w:r>
    </w:p>
    <w:p w:rsidR="00B15611" w:rsidRDefault="00B15611" w:rsidP="00B15611">
      <w:pPr>
        <w:pStyle w:val="Listenabsatz"/>
        <w:numPr>
          <w:ilvl w:val="2"/>
          <w:numId w:val="22"/>
        </w:numPr>
        <w:spacing w:line="276" w:lineRule="auto"/>
        <w:jc w:val="both"/>
      </w:pPr>
      <w:r>
        <w:t xml:space="preserve">Koordination von teamübergreifenden Prozessabläufen </w:t>
      </w:r>
    </w:p>
    <w:p w:rsidR="00B15611" w:rsidRDefault="00B15611" w:rsidP="00B15611">
      <w:pPr>
        <w:pStyle w:val="Listenabsatz"/>
        <w:numPr>
          <w:ilvl w:val="2"/>
          <w:numId w:val="22"/>
        </w:numPr>
        <w:spacing w:line="276" w:lineRule="auto"/>
        <w:jc w:val="both"/>
      </w:pPr>
      <w:r>
        <w:t>Wahrnehmung von Aufgaben mit hohem Schwierigkeitsgrad</w:t>
      </w:r>
      <w:r w:rsidR="009F177A">
        <w:t>. Die Aufgaben der originären Leistungsteamleitung (Fallverantwortung) bleiben hiervon unberührt.</w:t>
      </w:r>
    </w:p>
    <w:p w:rsidR="00EF1880" w:rsidRDefault="00EF1880" w:rsidP="00EF1880">
      <w:pPr>
        <w:spacing w:line="276" w:lineRule="auto"/>
        <w:ind w:left="708"/>
        <w:jc w:val="both"/>
      </w:pPr>
    </w:p>
    <w:p w:rsidR="00F10250" w:rsidRDefault="009F177A" w:rsidP="00F10250">
      <w:pPr>
        <w:spacing w:line="276" w:lineRule="auto"/>
        <w:ind w:left="708"/>
        <w:jc w:val="both"/>
      </w:pPr>
      <w:r>
        <w:t>Die Zuständigkeit für inhaltliche Rückfragen des Empfangs und der Eingangszone und für Aufgaben im Rahmen des Kundenreaktionsmanagements richtet sich nach der Zuordnung des Leistungsfalles zu einem Team (originäre Fallverantwortung und Personalverantwortung). Danach sind die Teamleitung</w:t>
      </w:r>
      <w:r w:rsidR="00806A1F">
        <w:t>en</w:t>
      </w:r>
      <w:r>
        <w:t xml:space="preserve"> </w:t>
      </w:r>
      <w:r w:rsidR="00806A1F">
        <w:t xml:space="preserve">703 und </w:t>
      </w:r>
      <w:r>
        <w:t xml:space="preserve">704 Ansprechpartner in den jeweiligen Zuständigkeitsbereichen, soweit die Aufgaben nicht auf die Sachbearbeitung und Fachassistenten/innen delegiert wurde (vgl. Geschäftsanweisung 04/14 Befugnisse der Leistungsteams). </w:t>
      </w:r>
    </w:p>
    <w:p w:rsidR="00F10250" w:rsidRDefault="00F10250" w:rsidP="00F10250">
      <w:pPr>
        <w:spacing w:line="276" w:lineRule="auto"/>
        <w:ind w:left="708"/>
        <w:jc w:val="both"/>
      </w:pPr>
    </w:p>
    <w:p w:rsidR="00F10250" w:rsidRDefault="00B15611" w:rsidP="00F10250">
      <w:pPr>
        <w:spacing w:line="276" w:lineRule="auto"/>
        <w:ind w:left="708"/>
        <w:jc w:val="both"/>
      </w:pPr>
      <w:r>
        <w:lastRenderedPageBreak/>
        <w:t>Entscheidungen zur Organisation des Empfangs und der Eingangszone</w:t>
      </w:r>
      <w:r w:rsidR="00806A1F">
        <w:t>, insbesondere die Regelung von Verantwortung und Zuständigkeitsbereichen obliegen</w:t>
      </w:r>
      <w:r w:rsidR="00EF1880">
        <w:t xml:space="preserve"> </w:t>
      </w:r>
      <w:r>
        <w:t>der Teamleitung des Teams 704.</w:t>
      </w:r>
    </w:p>
    <w:p w:rsidR="00F10250" w:rsidRDefault="00EF1880" w:rsidP="00F10250">
      <w:pPr>
        <w:spacing w:line="276" w:lineRule="auto"/>
        <w:ind w:left="708"/>
        <w:jc w:val="both"/>
      </w:pPr>
      <w:r>
        <w:br/>
      </w:r>
      <w:r w:rsidR="00B15611">
        <w:t>Die Verantwortlichkeit der Teamleitung des Teams 703 für Mitarbeiterinnen und Mitarbeiter dieses Teams bleibt unter Berücksichtigung des rollierenden Systems bei allen übrigen Anliegen oder Aufgab</w:t>
      </w:r>
      <w:r w:rsidR="00F10250">
        <w:t xml:space="preserve">en von der Regelung unberührt. </w:t>
      </w:r>
    </w:p>
    <w:p w:rsidR="00F10250" w:rsidRDefault="00F10250" w:rsidP="00F10250">
      <w:pPr>
        <w:spacing w:line="276" w:lineRule="auto"/>
        <w:ind w:left="708"/>
        <w:jc w:val="both"/>
      </w:pPr>
    </w:p>
    <w:p w:rsidR="00B15611" w:rsidRDefault="00B15611" w:rsidP="00F10250">
      <w:pPr>
        <w:spacing w:line="276" w:lineRule="auto"/>
        <w:ind w:left="708"/>
        <w:jc w:val="both"/>
      </w:pPr>
      <w:r>
        <w:t xml:space="preserve">Die konkreten Aufgaben der Führungskraft ergeben sich aus </w:t>
      </w:r>
      <w:r>
        <w:rPr>
          <w:u w:val="single"/>
        </w:rPr>
        <w:t>Anlage</w:t>
      </w:r>
      <w:r w:rsidR="009F177A">
        <w:rPr>
          <w:u w:val="single"/>
        </w:rPr>
        <w:t xml:space="preserve"> 5.</w:t>
      </w:r>
    </w:p>
    <w:p w:rsidR="00E35EF4" w:rsidRDefault="00E35EF4" w:rsidP="00F10250">
      <w:pPr>
        <w:spacing w:line="276" w:lineRule="auto"/>
        <w:jc w:val="both"/>
      </w:pPr>
    </w:p>
    <w:p w:rsidR="000F366F" w:rsidRDefault="000F366F" w:rsidP="00B0158F">
      <w:pPr>
        <w:pStyle w:val="Listenabsatz"/>
        <w:spacing w:line="276" w:lineRule="auto"/>
        <w:jc w:val="both"/>
        <w:rPr>
          <w:b/>
        </w:rPr>
      </w:pPr>
    </w:p>
    <w:p w:rsidR="007C692E" w:rsidRDefault="007C692E">
      <w:pPr>
        <w:spacing w:after="200" w:line="276" w:lineRule="auto"/>
        <w:rPr>
          <w:b/>
        </w:rPr>
      </w:pPr>
    </w:p>
    <w:p w:rsidR="00D4346F" w:rsidRDefault="00D4346F" w:rsidP="007C692E">
      <w:pPr>
        <w:pStyle w:val="berschrift2"/>
        <w:numPr>
          <w:ilvl w:val="0"/>
          <w:numId w:val="26"/>
        </w:numPr>
      </w:pPr>
      <w:bookmarkStart w:id="5" w:name="_Toc417556944"/>
      <w:r>
        <w:t>Maßnahmen zur Kundensteuerung</w:t>
      </w:r>
      <w:bookmarkEnd w:id="5"/>
    </w:p>
    <w:p w:rsidR="00D20192" w:rsidRDefault="00D20192" w:rsidP="000F366F">
      <w:pPr>
        <w:pStyle w:val="Listenabsatz"/>
        <w:spacing w:line="276" w:lineRule="auto"/>
        <w:jc w:val="both"/>
        <w:rPr>
          <w:b/>
        </w:rPr>
      </w:pPr>
    </w:p>
    <w:p w:rsidR="00B11F7C" w:rsidRDefault="00B11F7C" w:rsidP="000F366F">
      <w:pPr>
        <w:pStyle w:val="Listenabsatz"/>
        <w:spacing w:line="276" w:lineRule="auto"/>
        <w:jc w:val="both"/>
      </w:pPr>
      <w:r>
        <w:t xml:space="preserve">Kunden ohne Termin werden künftig mittels Wegweisung </w:t>
      </w:r>
      <w:r w:rsidR="003730A0">
        <w:t>in den Bereich Kundensteuerung / Wartezone geleitet. Hier sollen sie sich künftig obligatorisch im Empfang anmelden müssen.</w:t>
      </w:r>
    </w:p>
    <w:p w:rsidR="00806A1F" w:rsidRDefault="00806A1F" w:rsidP="000F366F">
      <w:pPr>
        <w:pStyle w:val="Listenabsatz"/>
        <w:spacing w:line="276" w:lineRule="auto"/>
        <w:jc w:val="both"/>
      </w:pPr>
    </w:p>
    <w:p w:rsidR="003730A0" w:rsidRDefault="00806A1F" w:rsidP="000F366F">
      <w:pPr>
        <w:pStyle w:val="Listenabsatz"/>
        <w:spacing w:line="276" w:lineRule="auto"/>
        <w:jc w:val="both"/>
      </w:pPr>
      <w:r>
        <w:t>Der</w:t>
      </w:r>
      <w:r w:rsidR="003730A0">
        <w:t xml:space="preserve"> Eingangsbereich nutzt das zentrale Tool Beo zur Steuerung der Kunden vom Empfang in die Eingangszone, soweit nicht eine fallabschließende Bearbeitung durch Terminierung in den Bereichen Leistungsgewährung oder Markt und Integration möglich ist.</w:t>
      </w:r>
    </w:p>
    <w:p w:rsidR="00806A1F" w:rsidRDefault="00806A1F" w:rsidP="000F366F">
      <w:pPr>
        <w:pStyle w:val="Listenabsatz"/>
        <w:spacing w:line="276" w:lineRule="auto"/>
        <w:jc w:val="both"/>
      </w:pPr>
    </w:p>
    <w:p w:rsidR="00806A1F" w:rsidRDefault="00806A1F" w:rsidP="00806A1F">
      <w:pPr>
        <w:pStyle w:val="Listenabsatz"/>
        <w:spacing w:line="276" w:lineRule="auto"/>
        <w:jc w:val="both"/>
      </w:pPr>
      <w:r>
        <w:t>Im Empfang werden die Personen bei der Vorsprache in Beo eingebucht. Die Wartezeit beginnt mit diesem Einbuchen und endet beim Aufruf zur Bearbeitung in der Eingangszone. Der Aufruf der Kundin / des Kunden sowie die Erledigung des Anliegens werden in Beo als Bearbeitungszeit erfasst.</w:t>
      </w:r>
    </w:p>
    <w:p w:rsidR="00806A1F" w:rsidRDefault="00806A1F" w:rsidP="00806A1F">
      <w:pPr>
        <w:pStyle w:val="Listenabsatz"/>
        <w:spacing w:line="276" w:lineRule="auto"/>
        <w:jc w:val="both"/>
      </w:pPr>
    </w:p>
    <w:p w:rsidR="00806A1F" w:rsidRDefault="00806A1F" w:rsidP="00806A1F">
      <w:pPr>
        <w:pStyle w:val="Listenabsatz"/>
        <w:spacing w:line="276" w:lineRule="auto"/>
        <w:jc w:val="both"/>
      </w:pPr>
      <w:r>
        <w:t>Einer Life-Statistik kann die gesamte aktuelle Kundenzahl und die Zahl der ankommenden und bearbeiteten Kunden stundenweise aufgegliedert entnommen werden. Mit dieser Transparenz wird die bedarfsorientierte Nachsteuerung der personellen Auslastung im Eingangsbereich unterstützt.</w:t>
      </w:r>
    </w:p>
    <w:p w:rsidR="00806A1F" w:rsidRDefault="00806A1F" w:rsidP="00806A1F">
      <w:pPr>
        <w:pStyle w:val="Listenabsatz"/>
        <w:spacing w:line="276" w:lineRule="auto"/>
        <w:jc w:val="both"/>
      </w:pPr>
    </w:p>
    <w:p w:rsidR="003730A0" w:rsidRPr="00B11F7C" w:rsidRDefault="003730A0" w:rsidP="000F366F">
      <w:pPr>
        <w:pStyle w:val="Listenabsatz"/>
        <w:spacing w:line="276" w:lineRule="auto"/>
        <w:jc w:val="both"/>
      </w:pPr>
      <w:r>
        <w:t xml:space="preserve">Die Mitarbeiter/innen in der Eingangszone werden durch </w:t>
      </w:r>
      <w:r w:rsidR="00806A1F">
        <w:t xml:space="preserve">das Einbuchen des Kunden im Empfang </w:t>
      </w:r>
      <w:r>
        <w:t xml:space="preserve">in die Lage versetzt, </w:t>
      </w:r>
      <w:r w:rsidR="00806A1F">
        <w:t xml:space="preserve">die Kunden in der Reihenfolge der Vorsprache aufzurufen. Durch die Benennung des Kundenanliegens in BEO können </w:t>
      </w:r>
      <w:r>
        <w:t xml:space="preserve">sich </w:t>
      </w:r>
      <w:r w:rsidR="00806A1F">
        <w:t xml:space="preserve">die Beschäftigten in  der Eingangszone </w:t>
      </w:r>
      <w:r>
        <w:t xml:space="preserve">auf dieses </w:t>
      </w:r>
      <w:r w:rsidR="00806A1F">
        <w:t>vorbereiten.</w:t>
      </w:r>
    </w:p>
    <w:p w:rsidR="007C383A" w:rsidRDefault="007C383A" w:rsidP="000F366F">
      <w:pPr>
        <w:pStyle w:val="Listenabsatz"/>
        <w:spacing w:line="276" w:lineRule="auto"/>
        <w:jc w:val="both"/>
        <w:rPr>
          <w:b/>
        </w:rPr>
      </w:pPr>
    </w:p>
    <w:p w:rsidR="00FC6CB2" w:rsidRDefault="00FC6CB2" w:rsidP="000F366F">
      <w:pPr>
        <w:pStyle w:val="Listenabsatz"/>
        <w:spacing w:line="276" w:lineRule="auto"/>
        <w:jc w:val="both"/>
        <w:rPr>
          <w:rFonts w:cs="Arial"/>
        </w:rPr>
      </w:pPr>
      <w:r w:rsidRPr="003730A0">
        <w:t xml:space="preserve">Im Rahmen des Reporting werden die </w:t>
      </w:r>
      <w:r w:rsidRPr="003730A0">
        <w:rPr>
          <w:rFonts w:cs="Arial"/>
        </w:rPr>
        <w:t>in BEO erfassten Kundenanliegen im unmittelbaren Kundenkontakt sowie sämtliche sachbearbeitende und sonstige Tätigkeiten in den Eingangszonen abgebildet. Zusätzlich stehen Auswertungen zu den Warte- und Bearbeitungszeiten sowie zur Produktivität zur Verfügung. Die datenschutzrechtlichen Maßgaben bezüglich der mitarbeiterbezogenen Auswertungen werden beachtet</w:t>
      </w:r>
      <w:r>
        <w:rPr>
          <w:rFonts w:cs="Arial"/>
        </w:rPr>
        <w:t>.</w:t>
      </w:r>
    </w:p>
    <w:p w:rsidR="00FC6CB2" w:rsidRDefault="00FC6CB2" w:rsidP="000F366F">
      <w:pPr>
        <w:pStyle w:val="Listenabsatz"/>
        <w:spacing w:line="276" w:lineRule="auto"/>
        <w:jc w:val="both"/>
        <w:rPr>
          <w:b/>
        </w:rPr>
      </w:pPr>
    </w:p>
    <w:p w:rsidR="007C383A" w:rsidRDefault="00FC6CB2" w:rsidP="000F366F">
      <w:pPr>
        <w:pStyle w:val="Listenabsatz"/>
        <w:spacing w:line="276" w:lineRule="auto"/>
        <w:jc w:val="both"/>
      </w:pPr>
      <w:r>
        <w:t xml:space="preserve">Die </w:t>
      </w:r>
      <w:r w:rsidR="007C383A" w:rsidRPr="007C383A">
        <w:t>A</w:t>
      </w:r>
      <w:r w:rsidR="007C383A">
        <w:t>uswertungen bieten der Führungskraft in der Eingangszone die Möglichkeit, sich verschiedene statistische Daten über einen bestimmten Zeitraum anzeigen zu lassen.</w:t>
      </w:r>
      <w:r>
        <w:t xml:space="preserve"> Hierdurch lassen sich Wartezeiten und Bearbeitungszeiten für einzelne Anliegen wöchentlich auswerten.</w:t>
      </w:r>
    </w:p>
    <w:p w:rsidR="00FC6CB2" w:rsidRDefault="00FC6CB2" w:rsidP="000F366F">
      <w:pPr>
        <w:pStyle w:val="Listenabsatz"/>
        <w:spacing w:line="276" w:lineRule="auto"/>
        <w:jc w:val="both"/>
      </w:pPr>
    </w:p>
    <w:p w:rsidR="00FC6CB2" w:rsidRDefault="00FC6CB2" w:rsidP="000F366F">
      <w:pPr>
        <w:pStyle w:val="Listenabsatz"/>
        <w:spacing w:line="276" w:lineRule="auto"/>
        <w:jc w:val="both"/>
      </w:pPr>
      <w:r>
        <w:t xml:space="preserve">In der Pilotphase der Einführung des Eingangszonenkonzeptes für den Standort Herford werden diese Auswertungsdetails durch die </w:t>
      </w:r>
      <w:r w:rsidR="005F0E43">
        <w:t>Teamleitung</w:t>
      </w:r>
      <w:r>
        <w:t xml:space="preserve"> Eingangszone wöchentlich erstellt und </w:t>
      </w:r>
      <w:r w:rsidR="00CE7A8E">
        <w:t>täglich</w:t>
      </w:r>
      <w:r>
        <w:t xml:space="preserve"> nach folgenden Kriterien für den Pilotierungszeitraum ausgewertet:</w:t>
      </w:r>
      <w:r w:rsidR="00A3188C">
        <w:br/>
      </w:r>
    </w:p>
    <w:p w:rsidR="00FC6CB2" w:rsidRDefault="00FC6CB2" w:rsidP="00CE7A8E">
      <w:pPr>
        <w:pStyle w:val="Listenabsatz"/>
        <w:numPr>
          <w:ilvl w:val="0"/>
          <w:numId w:val="18"/>
        </w:numPr>
        <w:spacing w:line="276" w:lineRule="auto"/>
        <w:jc w:val="both"/>
      </w:pPr>
      <w:r>
        <w:t>durchschnittliche tägliche Wartezeit</w:t>
      </w:r>
    </w:p>
    <w:p w:rsidR="00CE7A8E" w:rsidRDefault="00CE7A8E" w:rsidP="00CE7A8E">
      <w:pPr>
        <w:pStyle w:val="Listenabsatz"/>
        <w:numPr>
          <w:ilvl w:val="0"/>
          <w:numId w:val="18"/>
        </w:numPr>
        <w:spacing w:line="276" w:lineRule="auto"/>
        <w:jc w:val="both"/>
      </w:pPr>
      <w:r>
        <w:t>durchschnittliche tägliche Wartezeit je Kundenkontakt</w:t>
      </w:r>
    </w:p>
    <w:p w:rsidR="00A3188C" w:rsidRDefault="00FC6CB2" w:rsidP="00806A1F">
      <w:pPr>
        <w:pStyle w:val="Listenabsatz"/>
        <w:numPr>
          <w:ilvl w:val="0"/>
          <w:numId w:val="18"/>
        </w:numPr>
        <w:spacing w:line="276" w:lineRule="auto"/>
        <w:jc w:val="both"/>
      </w:pPr>
      <w:r>
        <w:t xml:space="preserve">durchschnittliche </w:t>
      </w:r>
      <w:r w:rsidR="00CE7A8E">
        <w:t xml:space="preserve">tägliche </w:t>
      </w:r>
      <w:r>
        <w:t>Wartezeit je nach Art des Anliegens</w:t>
      </w:r>
    </w:p>
    <w:p w:rsidR="00FC6CB2" w:rsidRDefault="00FC6CB2" w:rsidP="00CE7A8E">
      <w:pPr>
        <w:pStyle w:val="Listenabsatz"/>
        <w:numPr>
          <w:ilvl w:val="0"/>
          <w:numId w:val="18"/>
        </w:numPr>
        <w:spacing w:line="276" w:lineRule="auto"/>
        <w:jc w:val="both"/>
      </w:pPr>
      <w:r>
        <w:t>durchschnittliche tägliche Bearbeitungszeit</w:t>
      </w:r>
    </w:p>
    <w:p w:rsidR="00CE7A8E" w:rsidRDefault="00CE7A8E" w:rsidP="00CE7A8E">
      <w:pPr>
        <w:pStyle w:val="Listenabsatz"/>
        <w:numPr>
          <w:ilvl w:val="0"/>
          <w:numId w:val="18"/>
        </w:numPr>
        <w:spacing w:line="276" w:lineRule="auto"/>
        <w:jc w:val="both"/>
      </w:pPr>
      <w:r>
        <w:t>durchschnittliche tägliche Bearbeitungszeit je nach Art des Anliegens</w:t>
      </w:r>
    </w:p>
    <w:p w:rsidR="00CE7A8E" w:rsidRDefault="00CE7A8E" w:rsidP="00CE7A8E">
      <w:pPr>
        <w:pStyle w:val="Listenabsatz"/>
        <w:numPr>
          <w:ilvl w:val="0"/>
          <w:numId w:val="18"/>
        </w:numPr>
        <w:spacing w:line="276" w:lineRule="auto"/>
        <w:jc w:val="both"/>
      </w:pPr>
      <w:r>
        <w:t>durchschnittliche tägliche Bearbeitungszeit je Kundenkontakt</w:t>
      </w:r>
    </w:p>
    <w:p w:rsidR="00FC6CB2" w:rsidRDefault="00CE7A8E" w:rsidP="00A3188C">
      <w:pPr>
        <w:pStyle w:val="Listenabsatz"/>
        <w:numPr>
          <w:ilvl w:val="0"/>
          <w:numId w:val="18"/>
        </w:numPr>
        <w:spacing w:line="276" w:lineRule="auto"/>
        <w:jc w:val="both"/>
      </w:pPr>
      <w:r>
        <w:t xml:space="preserve">Weiterhin sollen anhand der Detailauswertungen Feststellungen zu der Auslastung der Eingangsbereiche an den einzelnen Vor- und Nachmittagen getroffen und so Erkenntnisse zu Spitzenbelastungen und „Leerlaufzeiten“ gewonnen werden. </w:t>
      </w:r>
    </w:p>
    <w:p w:rsidR="00CE7A8E" w:rsidRDefault="00CE7A8E" w:rsidP="000F366F">
      <w:pPr>
        <w:pStyle w:val="Listenabsatz"/>
        <w:spacing w:line="276" w:lineRule="auto"/>
        <w:jc w:val="both"/>
      </w:pPr>
    </w:p>
    <w:p w:rsidR="00FC6CB2" w:rsidRDefault="00CE7A8E" w:rsidP="00CE7A8E">
      <w:pPr>
        <w:pStyle w:val="Listenabsatz"/>
        <w:spacing w:line="276" w:lineRule="auto"/>
        <w:jc w:val="both"/>
      </w:pPr>
      <w:r>
        <w:t>Durch die statistische Abbildung soll Transparenz über Prozessaufwände hergestellt und die monatliche / jährliche Auslastung des Empfangs und der Eingangszone abgebildet werden.  Hierdurch wird die künftige Personaleinsatzplanung in den Eingangszonen unterstützt.</w:t>
      </w:r>
    </w:p>
    <w:p w:rsidR="00806A1F" w:rsidRPr="007C383A" w:rsidRDefault="005F0E43" w:rsidP="00CE7A8E">
      <w:pPr>
        <w:pStyle w:val="Listenabsatz"/>
        <w:spacing w:line="276" w:lineRule="auto"/>
        <w:jc w:val="both"/>
      </w:pPr>
      <w:r>
        <w:t>Die Auswertungen der Teamleitung 704 werden an die Bereichsleitung Leistungsgewährung und die Teamleitung der Zentralen Organisationseinheit (ZOE)  gemeldet. Erkenntnisse aus der Testphase am Standort Herford werden quartalsweise zu den Stichtagen 30.09.15 und 31.12.15 durch die Teamleitung 704, Bereichsleitung Leistungsgewährung, Teamleitung ZOE abgeleitet und der Geschäftsführung berichtet.</w:t>
      </w:r>
    </w:p>
    <w:p w:rsidR="009665BB" w:rsidRPr="00CE7A8E" w:rsidRDefault="009665BB" w:rsidP="00CE7A8E">
      <w:pPr>
        <w:pStyle w:val="Listenabsatz"/>
        <w:spacing w:line="276" w:lineRule="auto"/>
        <w:jc w:val="both"/>
      </w:pPr>
    </w:p>
    <w:p w:rsidR="000F366F" w:rsidRPr="009665BB" w:rsidRDefault="000F366F" w:rsidP="009665BB">
      <w:pPr>
        <w:pStyle w:val="Listenabsatz"/>
        <w:spacing w:line="276" w:lineRule="auto"/>
      </w:pPr>
    </w:p>
    <w:p w:rsidR="0013713A" w:rsidRPr="0013713A" w:rsidRDefault="00D4346F" w:rsidP="0013713A">
      <w:pPr>
        <w:pStyle w:val="berschrift2"/>
        <w:numPr>
          <w:ilvl w:val="0"/>
          <w:numId w:val="26"/>
        </w:numPr>
      </w:pPr>
      <w:bookmarkStart w:id="6" w:name="_Toc417556945"/>
      <w:r w:rsidRPr="0013713A">
        <w:rPr>
          <w:rStyle w:val="berschrift2Zchn"/>
          <w:b/>
          <w:bCs/>
        </w:rPr>
        <w:t>Anlagen</w:t>
      </w:r>
      <w:bookmarkEnd w:id="6"/>
      <w:r w:rsidR="00284B30" w:rsidRPr="0013713A">
        <w:rPr>
          <w:rStyle w:val="berschrift2Zchn"/>
          <w:b/>
          <w:bCs/>
        </w:rPr>
        <w:br/>
      </w:r>
      <w:r w:rsidR="000F366F" w:rsidRPr="0013713A">
        <w:br/>
      </w:r>
    </w:p>
    <w:p w:rsidR="00284B30" w:rsidRPr="0013713A" w:rsidRDefault="00284B30" w:rsidP="0013713A">
      <w:pPr>
        <w:pStyle w:val="Listenabsatz"/>
        <w:spacing w:line="276" w:lineRule="auto"/>
        <w:jc w:val="both"/>
        <w:rPr>
          <w:sz w:val="20"/>
        </w:rPr>
      </w:pPr>
      <w:r w:rsidRPr="0013713A">
        <w:rPr>
          <w:sz w:val="20"/>
        </w:rPr>
        <w:t xml:space="preserve">Anlage 1: </w:t>
      </w:r>
    </w:p>
    <w:p w:rsidR="00284B30" w:rsidRDefault="00284B30" w:rsidP="00284B30">
      <w:pPr>
        <w:pStyle w:val="Listenabsatz"/>
        <w:spacing w:line="276" w:lineRule="auto"/>
        <w:rPr>
          <w:sz w:val="20"/>
        </w:rPr>
      </w:pPr>
      <w:r w:rsidRPr="00284B30">
        <w:rPr>
          <w:sz w:val="20"/>
        </w:rPr>
        <w:t xml:space="preserve">Tätigkeitsbeschreibungen der </w:t>
      </w:r>
      <w:r w:rsidR="00576B17">
        <w:rPr>
          <w:sz w:val="20"/>
        </w:rPr>
        <w:t>Assistenten und Assistentinnen</w:t>
      </w:r>
      <w:r w:rsidR="00B0158F">
        <w:rPr>
          <w:sz w:val="20"/>
        </w:rPr>
        <w:t xml:space="preserve"> im Empfang</w:t>
      </w:r>
    </w:p>
    <w:p w:rsidR="00B0158F" w:rsidRPr="00284B30" w:rsidRDefault="00B0158F" w:rsidP="00284B30">
      <w:pPr>
        <w:pStyle w:val="Listenabsatz"/>
        <w:spacing w:line="276" w:lineRule="auto"/>
        <w:rPr>
          <w:sz w:val="20"/>
        </w:rPr>
      </w:pPr>
    </w:p>
    <w:p w:rsidR="00284B30" w:rsidRPr="00284B30" w:rsidRDefault="00284B30" w:rsidP="00284B30">
      <w:pPr>
        <w:pStyle w:val="Listenabsatz"/>
        <w:spacing w:line="276" w:lineRule="auto"/>
        <w:rPr>
          <w:sz w:val="20"/>
        </w:rPr>
      </w:pPr>
      <w:r w:rsidRPr="00284B30">
        <w:rPr>
          <w:sz w:val="20"/>
        </w:rPr>
        <w:t>Anlage 2:</w:t>
      </w:r>
    </w:p>
    <w:p w:rsidR="00B0158F" w:rsidRDefault="00284B30" w:rsidP="00B0158F">
      <w:pPr>
        <w:pStyle w:val="Listenabsatz"/>
        <w:spacing w:line="276" w:lineRule="auto"/>
        <w:rPr>
          <w:sz w:val="20"/>
        </w:rPr>
      </w:pPr>
      <w:r w:rsidRPr="00284B30">
        <w:rPr>
          <w:sz w:val="20"/>
        </w:rPr>
        <w:t xml:space="preserve">Tätigkeits- und Kompetenzprofile der </w:t>
      </w:r>
      <w:r w:rsidR="00576B17" w:rsidRPr="00576B17">
        <w:rPr>
          <w:sz w:val="20"/>
        </w:rPr>
        <w:t>Assistenten und Assistentinnen im Bereich SGB II</w:t>
      </w:r>
    </w:p>
    <w:p w:rsidR="00576B17" w:rsidRPr="00576B17" w:rsidRDefault="00576B17" w:rsidP="00B0158F">
      <w:pPr>
        <w:pStyle w:val="Listenabsatz"/>
        <w:spacing w:line="276" w:lineRule="auto"/>
        <w:rPr>
          <w:sz w:val="20"/>
        </w:rPr>
      </w:pPr>
    </w:p>
    <w:p w:rsidR="00284B30" w:rsidRDefault="00B0158F" w:rsidP="00B0158F">
      <w:pPr>
        <w:pStyle w:val="Listenabsatz"/>
        <w:spacing w:line="276" w:lineRule="auto"/>
        <w:rPr>
          <w:sz w:val="20"/>
        </w:rPr>
      </w:pPr>
      <w:r>
        <w:rPr>
          <w:sz w:val="20"/>
        </w:rPr>
        <w:lastRenderedPageBreak/>
        <w:t>Anlage 3:</w:t>
      </w:r>
      <w:r>
        <w:rPr>
          <w:sz w:val="20"/>
        </w:rPr>
        <w:br/>
        <w:t xml:space="preserve">Tätigkeitsbeschreibung der </w:t>
      </w:r>
      <w:r w:rsidR="00284B30" w:rsidRPr="00284B30">
        <w:rPr>
          <w:sz w:val="20"/>
        </w:rPr>
        <w:t>Fachassistentinnen und Fachassistenten Leistungsgewährung</w:t>
      </w:r>
      <w:r>
        <w:rPr>
          <w:sz w:val="20"/>
        </w:rPr>
        <w:t xml:space="preserve"> in der Eingangszone</w:t>
      </w:r>
    </w:p>
    <w:p w:rsidR="00B0158F" w:rsidRDefault="00B0158F" w:rsidP="00B0158F">
      <w:pPr>
        <w:pStyle w:val="Listenabsatz"/>
        <w:spacing w:line="276" w:lineRule="auto"/>
        <w:rPr>
          <w:sz w:val="20"/>
        </w:rPr>
      </w:pPr>
    </w:p>
    <w:p w:rsidR="00B0158F" w:rsidRDefault="00B0158F" w:rsidP="00B0158F">
      <w:pPr>
        <w:pStyle w:val="Listenabsatz"/>
        <w:spacing w:line="276" w:lineRule="auto"/>
        <w:rPr>
          <w:sz w:val="20"/>
        </w:rPr>
      </w:pPr>
      <w:r>
        <w:rPr>
          <w:sz w:val="20"/>
        </w:rPr>
        <w:t>Anlage 4:</w:t>
      </w:r>
    </w:p>
    <w:p w:rsidR="00730E51" w:rsidRDefault="00B0158F" w:rsidP="00B0158F">
      <w:pPr>
        <w:pStyle w:val="Listenabsatz"/>
        <w:spacing w:line="276" w:lineRule="auto"/>
        <w:rPr>
          <w:sz w:val="20"/>
        </w:rPr>
      </w:pPr>
      <w:r>
        <w:rPr>
          <w:sz w:val="20"/>
        </w:rPr>
        <w:t xml:space="preserve">Tätigkeits- und Kompetenzprofile der </w:t>
      </w:r>
      <w:r w:rsidRPr="00284B30">
        <w:rPr>
          <w:sz w:val="20"/>
        </w:rPr>
        <w:t>Fachassistentinnen und Fachassistenten Leistungsgewährung</w:t>
      </w:r>
    </w:p>
    <w:p w:rsidR="00C61D17" w:rsidRDefault="00C61D17" w:rsidP="00B0158F">
      <w:pPr>
        <w:pStyle w:val="Listenabsatz"/>
        <w:spacing w:line="276" w:lineRule="auto"/>
        <w:rPr>
          <w:sz w:val="20"/>
        </w:rPr>
      </w:pPr>
    </w:p>
    <w:p w:rsidR="00C61D17" w:rsidRDefault="00C61D17" w:rsidP="00B0158F">
      <w:pPr>
        <w:pStyle w:val="Listenabsatz"/>
        <w:spacing w:line="276" w:lineRule="auto"/>
        <w:rPr>
          <w:sz w:val="20"/>
        </w:rPr>
      </w:pPr>
      <w:r>
        <w:rPr>
          <w:sz w:val="20"/>
        </w:rPr>
        <w:t>Anlage 5:</w:t>
      </w:r>
    </w:p>
    <w:p w:rsidR="00C61D17" w:rsidRDefault="00C61D17" w:rsidP="00B0158F">
      <w:pPr>
        <w:pStyle w:val="Listenabsatz"/>
        <w:spacing w:line="276" w:lineRule="auto"/>
        <w:rPr>
          <w:sz w:val="20"/>
        </w:rPr>
      </w:pPr>
      <w:r>
        <w:rPr>
          <w:sz w:val="20"/>
        </w:rPr>
        <w:t>Tätigkeitsbeschreibung der Teamleitung im Eingangsbereich</w:t>
      </w:r>
    </w:p>
    <w:p w:rsidR="00C61D17" w:rsidRDefault="00C61D17" w:rsidP="00B0158F">
      <w:pPr>
        <w:pStyle w:val="Listenabsatz"/>
        <w:spacing w:line="276" w:lineRule="auto"/>
        <w:rPr>
          <w:sz w:val="20"/>
        </w:rPr>
      </w:pPr>
      <w:bookmarkStart w:id="7" w:name="_GoBack"/>
      <w:bookmarkEnd w:id="7"/>
    </w:p>
    <w:p w:rsidR="00C61D17" w:rsidRDefault="00C61D17" w:rsidP="00B0158F">
      <w:pPr>
        <w:pStyle w:val="Listenabsatz"/>
        <w:spacing w:line="276" w:lineRule="auto"/>
        <w:rPr>
          <w:sz w:val="20"/>
        </w:rPr>
      </w:pPr>
      <w:r>
        <w:rPr>
          <w:sz w:val="20"/>
        </w:rPr>
        <w:t>Anlage 6:</w:t>
      </w:r>
    </w:p>
    <w:p w:rsidR="0013713A" w:rsidRDefault="00C61D17" w:rsidP="001A7DEF">
      <w:pPr>
        <w:pStyle w:val="Listenabsatz"/>
        <w:spacing w:line="276" w:lineRule="auto"/>
        <w:rPr>
          <w:sz w:val="20"/>
        </w:rPr>
      </w:pPr>
      <w:r>
        <w:rPr>
          <w:sz w:val="20"/>
        </w:rPr>
        <w:t>Tätigkeits- und Kompetenzprofil des/der Teamleiter/in im Bereich SGB II</w:t>
      </w:r>
    </w:p>
    <w:p w:rsidR="0013713A" w:rsidRDefault="0013713A" w:rsidP="001A7DEF">
      <w:pPr>
        <w:pStyle w:val="Listenabsatz"/>
        <w:spacing w:line="276" w:lineRule="auto"/>
        <w:rPr>
          <w:sz w:val="20"/>
        </w:rPr>
      </w:pPr>
    </w:p>
    <w:p w:rsidR="003428A8" w:rsidRPr="00A53EF7" w:rsidRDefault="003428A8" w:rsidP="003428A8">
      <w:pPr>
        <w:pStyle w:val="Default"/>
        <w:numPr>
          <w:ilvl w:val="0"/>
          <w:numId w:val="26"/>
        </w:numPr>
        <w:rPr>
          <w:rStyle w:val="berschrift2Zchn"/>
          <w:bCs w:val="0"/>
          <w:color w:val="auto"/>
        </w:rPr>
      </w:pPr>
      <w:bookmarkStart w:id="8" w:name="_Toc417556946"/>
      <w:r w:rsidRPr="00A53EF7">
        <w:rPr>
          <w:rStyle w:val="berschrift2Zchn"/>
          <w:bCs w:val="0"/>
          <w:color w:val="auto"/>
        </w:rPr>
        <w:t>Schlussbestimmung</w:t>
      </w:r>
      <w:bookmarkEnd w:id="8"/>
      <w:r w:rsidRPr="00A53EF7">
        <w:rPr>
          <w:rStyle w:val="berschrift2Zchn"/>
          <w:bCs w:val="0"/>
          <w:color w:val="auto"/>
        </w:rPr>
        <w:t xml:space="preserve"> </w:t>
      </w:r>
    </w:p>
    <w:p w:rsidR="003428A8" w:rsidRPr="003428A8" w:rsidRDefault="003428A8" w:rsidP="003428A8">
      <w:pPr>
        <w:pStyle w:val="Default"/>
        <w:ind w:left="720"/>
        <w:rPr>
          <w:rStyle w:val="berschrift2Zchn"/>
          <w:color w:val="auto"/>
        </w:rPr>
      </w:pPr>
    </w:p>
    <w:p w:rsidR="003428A8" w:rsidRPr="00DD23BF" w:rsidRDefault="003428A8" w:rsidP="00DD23BF">
      <w:pPr>
        <w:pStyle w:val="Default"/>
        <w:ind w:left="360"/>
        <w:rPr>
          <w:sz w:val="22"/>
          <w:szCs w:val="22"/>
        </w:rPr>
      </w:pPr>
      <w:r w:rsidRPr="00DD23BF">
        <w:rPr>
          <w:sz w:val="22"/>
          <w:szCs w:val="22"/>
        </w:rPr>
        <w:t xml:space="preserve">Dieses Fachkonzept tritt am 01.06.15 in Kraft. </w:t>
      </w:r>
    </w:p>
    <w:p w:rsidR="003428A8" w:rsidRPr="00DD23BF" w:rsidRDefault="003428A8" w:rsidP="00DD23BF">
      <w:pPr>
        <w:pStyle w:val="Default"/>
        <w:ind w:left="360"/>
        <w:rPr>
          <w:sz w:val="22"/>
          <w:szCs w:val="22"/>
        </w:rPr>
      </w:pPr>
    </w:p>
    <w:p w:rsidR="003428A8" w:rsidRPr="00DD23BF" w:rsidRDefault="003428A8" w:rsidP="00DD23BF">
      <w:pPr>
        <w:pStyle w:val="Default"/>
        <w:ind w:left="360"/>
        <w:rPr>
          <w:sz w:val="22"/>
          <w:szCs w:val="22"/>
        </w:rPr>
      </w:pPr>
      <w:r w:rsidRPr="00DD23BF">
        <w:rPr>
          <w:sz w:val="22"/>
          <w:szCs w:val="22"/>
        </w:rPr>
        <w:t xml:space="preserve">Herford, den </w:t>
      </w:r>
      <w:r w:rsidR="007C3CC8">
        <w:rPr>
          <w:sz w:val="22"/>
          <w:szCs w:val="22"/>
        </w:rPr>
        <w:t>23</w:t>
      </w:r>
      <w:r w:rsidRPr="00DD23BF">
        <w:rPr>
          <w:sz w:val="22"/>
          <w:szCs w:val="22"/>
        </w:rPr>
        <w:t>.04.15</w:t>
      </w:r>
      <w:r w:rsidRPr="00DD23BF">
        <w:rPr>
          <w:sz w:val="22"/>
          <w:szCs w:val="22"/>
        </w:rPr>
        <w:tab/>
      </w:r>
      <w:r w:rsidRPr="00DD23BF">
        <w:rPr>
          <w:sz w:val="22"/>
          <w:szCs w:val="22"/>
        </w:rPr>
        <w:tab/>
      </w:r>
      <w:r w:rsidRPr="00DD23BF">
        <w:rPr>
          <w:sz w:val="22"/>
          <w:szCs w:val="22"/>
        </w:rPr>
        <w:tab/>
      </w:r>
      <w:r w:rsidRPr="00DD23BF">
        <w:rPr>
          <w:sz w:val="22"/>
          <w:szCs w:val="22"/>
        </w:rPr>
        <w:tab/>
      </w:r>
    </w:p>
    <w:p w:rsidR="003428A8" w:rsidRPr="00DD23BF" w:rsidRDefault="003428A8" w:rsidP="00DD23BF">
      <w:pPr>
        <w:pStyle w:val="Default"/>
        <w:ind w:left="360"/>
        <w:rPr>
          <w:sz w:val="22"/>
          <w:szCs w:val="22"/>
        </w:rPr>
      </w:pPr>
    </w:p>
    <w:p w:rsidR="003428A8" w:rsidRPr="00DD23BF" w:rsidRDefault="003428A8" w:rsidP="00DD23BF">
      <w:pPr>
        <w:pStyle w:val="Default"/>
        <w:ind w:left="360"/>
        <w:rPr>
          <w:sz w:val="22"/>
          <w:szCs w:val="22"/>
        </w:rPr>
      </w:pPr>
    </w:p>
    <w:p w:rsidR="003428A8" w:rsidRPr="00DD23BF" w:rsidRDefault="003428A8" w:rsidP="00DD23BF">
      <w:pPr>
        <w:pStyle w:val="Default"/>
        <w:ind w:left="360"/>
        <w:rPr>
          <w:sz w:val="22"/>
          <w:szCs w:val="22"/>
        </w:rPr>
      </w:pPr>
      <w:r w:rsidRPr="00DD23BF">
        <w:rPr>
          <w:sz w:val="22"/>
          <w:szCs w:val="22"/>
        </w:rPr>
        <w:t xml:space="preserve"> Klaus Binnewitt </w:t>
      </w:r>
    </w:p>
    <w:p w:rsidR="00730E51" w:rsidRPr="003428A8" w:rsidRDefault="003428A8" w:rsidP="00DD23BF">
      <w:pPr>
        <w:spacing w:line="276" w:lineRule="auto"/>
        <w:ind w:left="360"/>
        <w:rPr>
          <w:sz w:val="20"/>
        </w:rPr>
      </w:pPr>
      <w:r w:rsidRPr="00DD23BF">
        <w:t>(Geschäftsführer Jobcenter Herford)</w:t>
      </w:r>
      <w:r w:rsidRPr="003428A8">
        <w:rPr>
          <w:sz w:val="20"/>
          <w:szCs w:val="20"/>
        </w:rPr>
        <w:t xml:space="preserve"> </w:t>
      </w:r>
      <w:r w:rsidR="00730E51" w:rsidRPr="003428A8">
        <w:rPr>
          <w:sz w:val="20"/>
        </w:rPr>
        <w:br w:type="page"/>
      </w:r>
    </w:p>
    <w:p w:rsidR="00B0158F" w:rsidRPr="009D529A" w:rsidRDefault="00B0158F" w:rsidP="00B0158F">
      <w:pPr>
        <w:rPr>
          <w:b/>
        </w:rPr>
      </w:pPr>
      <w:r w:rsidRPr="009D529A">
        <w:rPr>
          <w:b/>
        </w:rPr>
        <w:lastRenderedPageBreak/>
        <w:t>Anlage 1</w:t>
      </w:r>
    </w:p>
    <w:tbl>
      <w:tblPr>
        <w:tblStyle w:val="HelleSchattierung"/>
        <w:tblW w:w="9356" w:type="dxa"/>
        <w:tblInd w:w="-34" w:type="dxa"/>
        <w:tblLook w:val="04A0" w:firstRow="1" w:lastRow="0" w:firstColumn="1" w:lastColumn="0" w:noHBand="0" w:noVBand="1"/>
      </w:tblPr>
      <w:tblGrid>
        <w:gridCol w:w="9356"/>
      </w:tblGrid>
      <w:tr w:rsidR="00B0158F" w:rsidRPr="00BE1025" w:rsidTr="00A02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B0158F" w:rsidRDefault="00B0158F" w:rsidP="00A02F07">
            <w:pPr>
              <w:spacing w:line="276" w:lineRule="auto"/>
              <w:jc w:val="center"/>
            </w:pPr>
            <w:r>
              <w:t xml:space="preserve">Tätigkeiten des Empfangs gemäß Aufgaben aus dem Aufgabenkatalog SGB II </w:t>
            </w:r>
          </w:p>
          <w:p w:rsidR="00B0158F" w:rsidRDefault="00B0158F" w:rsidP="00A02F07">
            <w:pPr>
              <w:spacing w:line="276" w:lineRule="auto"/>
              <w:jc w:val="center"/>
            </w:pPr>
            <w:r>
              <w:t xml:space="preserve">(vgl. TuK </w:t>
            </w:r>
            <w:r w:rsidR="00730E51" w:rsidRPr="00730E51">
              <w:rPr>
                <w:color w:val="auto"/>
              </w:rPr>
              <w:t>Assistenten und Assistentinnen im Bereich SGB II</w:t>
            </w:r>
            <w:r>
              <w:t>)</w:t>
            </w:r>
            <w:r w:rsidRPr="00BE1025">
              <w:t>:</w:t>
            </w:r>
          </w:p>
          <w:p w:rsidR="00B0158F" w:rsidRDefault="00B0158F" w:rsidP="00A02F07">
            <w:pPr>
              <w:spacing w:line="276" w:lineRule="auto"/>
              <w:jc w:val="center"/>
            </w:pPr>
          </w:p>
          <w:tbl>
            <w:tblPr>
              <w:tblStyle w:val="Tabellenraster"/>
              <w:tblW w:w="0" w:type="auto"/>
              <w:tblLook w:val="04A0" w:firstRow="1" w:lastRow="0" w:firstColumn="1" w:lastColumn="0" w:noHBand="0" w:noVBand="1"/>
            </w:tblPr>
            <w:tblGrid>
              <w:gridCol w:w="1696"/>
              <w:gridCol w:w="3931"/>
              <w:gridCol w:w="3503"/>
            </w:tblGrid>
            <w:tr w:rsidR="00B0158F" w:rsidTr="00A02F07">
              <w:tc>
                <w:tcPr>
                  <w:tcW w:w="1696" w:type="dxa"/>
                  <w:shd w:val="clear" w:color="auto" w:fill="95B3D7" w:themeFill="accent1" w:themeFillTint="99"/>
                </w:tcPr>
                <w:p w:rsidR="00B0158F" w:rsidRPr="007956F8" w:rsidRDefault="00B0158F" w:rsidP="00A02F07">
                  <w:pPr>
                    <w:spacing w:line="276" w:lineRule="auto"/>
                    <w:rPr>
                      <w:rFonts w:cs="Arial"/>
                      <w:b/>
                      <w:color w:val="FFFFFF" w:themeColor="background1"/>
                    </w:rPr>
                  </w:pPr>
                  <w:r w:rsidRPr="007956F8">
                    <w:rPr>
                      <w:rFonts w:cs="Arial"/>
                      <w:b/>
                      <w:color w:val="FFFFFF" w:themeColor="background1"/>
                    </w:rPr>
                    <w:t>ID</w:t>
                  </w:r>
                </w:p>
                <w:p w:rsidR="00B0158F" w:rsidRPr="007956F8" w:rsidRDefault="00B0158F" w:rsidP="00A02F07">
                  <w:pPr>
                    <w:spacing w:line="276" w:lineRule="auto"/>
                    <w:rPr>
                      <w:rFonts w:cs="Arial"/>
                      <w:b/>
                      <w:color w:val="FFFFFF" w:themeColor="background1"/>
                    </w:rPr>
                  </w:pPr>
                </w:p>
              </w:tc>
              <w:tc>
                <w:tcPr>
                  <w:tcW w:w="3931" w:type="dxa"/>
                  <w:shd w:val="clear" w:color="auto" w:fill="95B3D7" w:themeFill="accent1" w:themeFillTint="99"/>
                </w:tcPr>
                <w:p w:rsidR="00B0158F" w:rsidRPr="007956F8" w:rsidRDefault="00B0158F" w:rsidP="00A02F07">
                  <w:pPr>
                    <w:spacing w:line="276" w:lineRule="auto"/>
                    <w:rPr>
                      <w:rFonts w:cs="Arial"/>
                      <w:b/>
                      <w:color w:val="FFFFFF" w:themeColor="background1"/>
                    </w:rPr>
                  </w:pPr>
                  <w:r w:rsidRPr="007956F8">
                    <w:rPr>
                      <w:rFonts w:cs="Arial"/>
                      <w:b/>
                      <w:color w:val="FFFFFF" w:themeColor="background1"/>
                    </w:rPr>
                    <w:t>Aufgabe</w:t>
                  </w:r>
                </w:p>
              </w:tc>
              <w:tc>
                <w:tcPr>
                  <w:tcW w:w="3503" w:type="dxa"/>
                  <w:shd w:val="clear" w:color="auto" w:fill="95B3D7" w:themeFill="accent1" w:themeFillTint="99"/>
                </w:tcPr>
                <w:p w:rsidR="00B0158F" w:rsidRPr="007956F8" w:rsidRDefault="00B0158F" w:rsidP="00A02F07">
                  <w:pPr>
                    <w:pStyle w:val="Listenabsatz"/>
                    <w:spacing w:line="276" w:lineRule="auto"/>
                    <w:ind w:left="360"/>
                    <w:rPr>
                      <w:rFonts w:cs="Arial"/>
                      <w:b/>
                      <w:color w:val="FFFFFF" w:themeColor="background1"/>
                    </w:rPr>
                  </w:pPr>
                  <w:r w:rsidRPr="007956F8">
                    <w:rPr>
                      <w:rFonts w:cs="Arial"/>
                      <w:b/>
                      <w:color w:val="FFFFFF" w:themeColor="background1"/>
                    </w:rPr>
                    <w:t>Erläuterung zu den Aufgaben</w:t>
                  </w:r>
                  <w:r>
                    <w:rPr>
                      <w:rFonts w:cs="Arial"/>
                      <w:b/>
                      <w:color w:val="FFFFFF" w:themeColor="background1"/>
                    </w:rPr>
                    <w:t xml:space="preserve"> / Beschränkung der Aufgabe auf die nachfolgenden Inhalte</w:t>
                  </w:r>
                </w:p>
              </w:tc>
            </w:tr>
            <w:tr w:rsidR="00B0158F" w:rsidTr="00A02F07">
              <w:tc>
                <w:tcPr>
                  <w:tcW w:w="9130" w:type="dxa"/>
                  <w:gridSpan w:val="3"/>
                  <w:shd w:val="clear" w:color="auto" w:fill="C6D9F1" w:themeFill="text2" w:themeFillTint="33"/>
                </w:tcPr>
                <w:p w:rsidR="00B0158F" w:rsidRDefault="00B0158F" w:rsidP="00A02F07">
                  <w:pPr>
                    <w:spacing w:line="276" w:lineRule="auto"/>
                    <w:jc w:val="center"/>
                    <w:rPr>
                      <w:rFonts w:cs="Arial"/>
                    </w:rPr>
                  </w:pPr>
                </w:p>
                <w:p w:rsidR="00B0158F" w:rsidRPr="00730E51" w:rsidRDefault="00B0158F" w:rsidP="00A02F07">
                  <w:pPr>
                    <w:spacing w:line="276" w:lineRule="auto"/>
                    <w:jc w:val="center"/>
                    <w:rPr>
                      <w:rFonts w:cs="Arial"/>
                      <w:b/>
                    </w:rPr>
                  </w:pPr>
                  <w:r w:rsidRPr="00730E51">
                    <w:rPr>
                      <w:rFonts w:cs="Arial"/>
                      <w:b/>
                    </w:rPr>
                    <w:t>Aufgabengruppe 1: Übergreifende Aufgaben</w:t>
                  </w:r>
                </w:p>
                <w:p w:rsidR="00B0158F" w:rsidRPr="007956F8" w:rsidRDefault="00B0158F" w:rsidP="00A02F07">
                  <w:pPr>
                    <w:spacing w:line="276" w:lineRule="auto"/>
                    <w:jc w:val="center"/>
                    <w:rPr>
                      <w:rFonts w:cs="Arial"/>
                    </w:rPr>
                  </w:pPr>
                </w:p>
              </w:tc>
            </w:tr>
            <w:tr w:rsidR="00B0158F" w:rsidTr="00A02F07">
              <w:tc>
                <w:tcPr>
                  <w:tcW w:w="1696" w:type="dxa"/>
                </w:tcPr>
                <w:p w:rsidR="00B0158F" w:rsidRPr="002E533A" w:rsidRDefault="00B0158F" w:rsidP="00A02F07">
                  <w:pPr>
                    <w:spacing w:line="276" w:lineRule="auto"/>
                    <w:rPr>
                      <w:rFonts w:cs="Arial"/>
                    </w:rPr>
                  </w:pPr>
                  <w:r>
                    <w:rPr>
                      <w:rFonts w:cs="Arial"/>
                    </w:rPr>
                    <w:t>1.7</w:t>
                  </w:r>
                </w:p>
              </w:tc>
              <w:tc>
                <w:tcPr>
                  <w:tcW w:w="3931" w:type="dxa"/>
                </w:tcPr>
                <w:p w:rsidR="00B0158F" w:rsidRPr="002E533A" w:rsidRDefault="00B0158F" w:rsidP="00A02F07">
                  <w:pPr>
                    <w:spacing w:line="276" w:lineRule="auto"/>
                    <w:rPr>
                      <w:rFonts w:cs="Arial"/>
                    </w:rPr>
                  </w:pPr>
                  <w:r>
                    <w:rPr>
                      <w:rFonts w:cs="Arial"/>
                    </w:rPr>
                    <w:t>Beschwerdemanag</w:t>
                  </w:r>
                  <w:r w:rsidR="00126710">
                    <w:rPr>
                      <w:rFonts w:cs="Arial"/>
                    </w:rPr>
                    <w:t>e</w:t>
                  </w:r>
                  <w:r>
                    <w:rPr>
                      <w:rFonts w:cs="Arial"/>
                    </w:rPr>
                    <w:t>ment (KRM - Kundenreaktionsmanagement)</w:t>
                  </w:r>
                </w:p>
              </w:tc>
              <w:tc>
                <w:tcPr>
                  <w:tcW w:w="3503" w:type="dxa"/>
                </w:tcPr>
                <w:p w:rsidR="00DA7386" w:rsidRPr="00651997" w:rsidRDefault="00DA7386" w:rsidP="00CE7A8E">
                  <w:pPr>
                    <w:pStyle w:val="Listenabsatz"/>
                    <w:numPr>
                      <w:ilvl w:val="0"/>
                      <w:numId w:val="8"/>
                    </w:numPr>
                    <w:spacing w:line="276" w:lineRule="auto"/>
                    <w:contextualSpacing w:val="0"/>
                    <w:rPr>
                      <w:rFonts w:cs="Arial"/>
                      <w:b/>
                    </w:rPr>
                  </w:pPr>
                  <w:r w:rsidRPr="00651997">
                    <w:rPr>
                      <w:rFonts w:cs="Arial"/>
                      <w:b/>
                    </w:rPr>
                    <w:t>Identitätsprüfung</w:t>
                  </w:r>
                </w:p>
                <w:p w:rsidR="00651997" w:rsidRPr="00651997" w:rsidRDefault="00651997" w:rsidP="00CE7A8E">
                  <w:pPr>
                    <w:pStyle w:val="Listenabsatz"/>
                    <w:numPr>
                      <w:ilvl w:val="0"/>
                      <w:numId w:val="8"/>
                    </w:numPr>
                    <w:spacing w:line="276" w:lineRule="auto"/>
                    <w:contextualSpacing w:val="0"/>
                    <w:rPr>
                      <w:rFonts w:cs="Arial"/>
                      <w:b/>
                    </w:rPr>
                  </w:pPr>
                  <w:r w:rsidRPr="00651997">
                    <w:rPr>
                      <w:rFonts w:cs="Arial"/>
                      <w:b/>
                    </w:rPr>
                    <w:t>Anliegensklärung</w:t>
                  </w:r>
                </w:p>
                <w:p w:rsidR="00B0158F" w:rsidRPr="002E533A" w:rsidRDefault="00B0158F"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von Kundenreaktionen</w:t>
                  </w:r>
                  <w:r w:rsidR="00651997">
                    <w:rPr>
                      <w:rFonts w:cs="Arial"/>
                    </w:rPr>
                    <w:t xml:space="preserve"> n. R. m. Teamleitung bei der zuständigen Stelle (Sachbearbeitung, Teamleitung, FakoL) </w:t>
                  </w:r>
                </w:p>
              </w:tc>
            </w:tr>
            <w:tr w:rsidR="00B0158F" w:rsidTr="00A02F07">
              <w:tc>
                <w:tcPr>
                  <w:tcW w:w="9130" w:type="dxa"/>
                  <w:gridSpan w:val="3"/>
                  <w:shd w:val="clear" w:color="auto" w:fill="C6D9F1" w:themeFill="text2" w:themeFillTint="33"/>
                </w:tcPr>
                <w:p w:rsidR="00B0158F" w:rsidRDefault="00B0158F" w:rsidP="00A02F07">
                  <w:pPr>
                    <w:spacing w:line="276" w:lineRule="auto"/>
                    <w:jc w:val="center"/>
                    <w:rPr>
                      <w:rFonts w:cs="Arial"/>
                    </w:rPr>
                  </w:pPr>
                </w:p>
                <w:p w:rsidR="00B0158F" w:rsidRPr="00730E51" w:rsidRDefault="00B0158F" w:rsidP="00A02F07">
                  <w:pPr>
                    <w:spacing w:line="276" w:lineRule="auto"/>
                    <w:jc w:val="center"/>
                    <w:rPr>
                      <w:rFonts w:cs="Arial"/>
                      <w:b/>
                    </w:rPr>
                  </w:pPr>
                  <w:r w:rsidRPr="00730E51">
                    <w:rPr>
                      <w:rFonts w:cs="Arial"/>
                      <w:b/>
                    </w:rPr>
                    <w:t>Aufgabengruppe 2: Neuantragsbearbeitung</w:t>
                  </w:r>
                </w:p>
                <w:p w:rsidR="00B0158F" w:rsidRPr="007956F8" w:rsidRDefault="00B0158F" w:rsidP="00A02F07">
                  <w:pPr>
                    <w:spacing w:line="276" w:lineRule="auto"/>
                    <w:jc w:val="center"/>
                    <w:rPr>
                      <w:rFonts w:cs="Arial"/>
                    </w:rPr>
                  </w:pPr>
                </w:p>
              </w:tc>
            </w:tr>
            <w:tr w:rsidR="00B0158F" w:rsidTr="00A02F07">
              <w:tc>
                <w:tcPr>
                  <w:tcW w:w="1696" w:type="dxa"/>
                </w:tcPr>
                <w:p w:rsidR="00B0158F" w:rsidRPr="007956F8" w:rsidRDefault="00B0158F" w:rsidP="00A02F07">
                  <w:pPr>
                    <w:spacing w:line="276" w:lineRule="auto"/>
                    <w:rPr>
                      <w:rFonts w:cs="Arial"/>
                    </w:rPr>
                  </w:pPr>
                  <w:r>
                    <w:rPr>
                      <w:rFonts w:cs="Arial"/>
                    </w:rPr>
                    <w:t>2.1</w:t>
                  </w:r>
                </w:p>
              </w:tc>
              <w:tc>
                <w:tcPr>
                  <w:tcW w:w="3931" w:type="dxa"/>
                </w:tcPr>
                <w:p w:rsidR="00B0158F" w:rsidRPr="007956F8" w:rsidRDefault="00B0158F" w:rsidP="00A02F07">
                  <w:pPr>
                    <w:spacing w:line="276" w:lineRule="auto"/>
                    <w:rPr>
                      <w:rFonts w:cs="Arial"/>
                    </w:rPr>
                  </w:pPr>
                  <w:r>
                    <w:rPr>
                      <w:rFonts w:cs="Arial"/>
                    </w:rPr>
                    <w:t>Leistungsrechtliche Erstberatung / Antragsausgabe und –annahme oder Entgegennahme Antragsverzicht</w:t>
                  </w:r>
                </w:p>
              </w:tc>
              <w:tc>
                <w:tcPr>
                  <w:tcW w:w="3503" w:type="dxa"/>
                </w:tcPr>
                <w:p w:rsidR="00DA7386" w:rsidRPr="00651997" w:rsidRDefault="00DA7386" w:rsidP="00CE7A8E">
                  <w:pPr>
                    <w:pStyle w:val="Listenabsatz"/>
                    <w:numPr>
                      <w:ilvl w:val="0"/>
                      <w:numId w:val="8"/>
                    </w:numPr>
                    <w:spacing w:line="276" w:lineRule="auto"/>
                    <w:contextualSpacing w:val="0"/>
                    <w:rPr>
                      <w:rFonts w:cs="Arial"/>
                      <w:b/>
                    </w:rPr>
                  </w:pPr>
                  <w:r w:rsidRPr="00651997">
                    <w:rPr>
                      <w:rFonts w:cs="Arial"/>
                      <w:b/>
                    </w:rPr>
                    <w:t>Identitätsprüfung</w:t>
                  </w:r>
                </w:p>
                <w:p w:rsidR="00B0158F" w:rsidRDefault="00B0158F" w:rsidP="00CE7A8E">
                  <w:pPr>
                    <w:pStyle w:val="Listenabsatz"/>
                    <w:numPr>
                      <w:ilvl w:val="0"/>
                      <w:numId w:val="8"/>
                    </w:numPr>
                    <w:spacing w:line="276" w:lineRule="auto"/>
                    <w:contextualSpacing w:val="0"/>
                    <w:rPr>
                      <w:rFonts w:cs="Arial"/>
                      <w:b/>
                    </w:rPr>
                  </w:pPr>
                  <w:r w:rsidRPr="00651997">
                    <w:rPr>
                      <w:rFonts w:cs="Arial"/>
                      <w:b/>
                    </w:rPr>
                    <w:t>Anliegensklärung</w:t>
                  </w:r>
                </w:p>
                <w:p w:rsidR="00532C3E" w:rsidRPr="00532C3E" w:rsidRDefault="00532C3E" w:rsidP="00CE7A8E">
                  <w:pPr>
                    <w:pStyle w:val="Listenabsatz"/>
                    <w:numPr>
                      <w:ilvl w:val="0"/>
                      <w:numId w:val="8"/>
                    </w:numPr>
                    <w:spacing w:line="276" w:lineRule="auto"/>
                    <w:contextualSpacing w:val="0"/>
                    <w:rPr>
                      <w:rFonts w:cs="Arial"/>
                    </w:rPr>
                  </w:pPr>
                  <w:r>
                    <w:rPr>
                      <w:rFonts w:cs="Arial"/>
                      <w:b/>
                    </w:rPr>
                    <w:t xml:space="preserve">Erfassung/Aktualisierung </w:t>
                  </w:r>
                  <w:r w:rsidRPr="00532C3E">
                    <w:rPr>
                      <w:rFonts w:cs="Arial"/>
                    </w:rPr>
                    <w:t>der Kundendaten</w:t>
                  </w:r>
                  <w:r>
                    <w:rPr>
                      <w:rFonts w:cs="Arial"/>
                    </w:rPr>
                    <w:t xml:space="preserve"> im Stammdatensystem (nur Vorsprechende/r)</w:t>
                  </w:r>
                </w:p>
                <w:p w:rsidR="00B0158F" w:rsidRPr="003B14AF" w:rsidRDefault="00B0158F" w:rsidP="00CE7A8E">
                  <w:pPr>
                    <w:pStyle w:val="Listenabsatz"/>
                    <w:numPr>
                      <w:ilvl w:val="0"/>
                      <w:numId w:val="8"/>
                    </w:numPr>
                    <w:spacing w:line="276" w:lineRule="auto"/>
                    <w:contextualSpacing w:val="0"/>
                    <w:rPr>
                      <w:rFonts w:cs="Arial"/>
                    </w:rPr>
                  </w:pPr>
                  <w:r w:rsidRPr="00651997">
                    <w:rPr>
                      <w:rFonts w:cs="Arial"/>
                      <w:b/>
                    </w:rPr>
                    <w:t>Terminierung</w:t>
                  </w:r>
                  <w:r w:rsidRPr="003B14AF">
                    <w:rPr>
                      <w:rFonts w:cs="Arial"/>
                    </w:rPr>
                    <w:t xml:space="preserve"> </w:t>
                  </w:r>
                  <w:r w:rsidR="003D7D45" w:rsidRPr="0082062A">
                    <w:rPr>
                      <w:rFonts w:cs="Arial"/>
                    </w:rPr>
                    <w:t>Eingangszone</w:t>
                  </w:r>
                  <w:r w:rsidR="00C616AC">
                    <w:rPr>
                      <w:rFonts w:cs="Arial"/>
                    </w:rPr>
                    <w:t xml:space="preserve"> (bei Umzugsersuchen U25 vgl. 3.4)</w:t>
                  </w:r>
                </w:p>
              </w:tc>
            </w:tr>
            <w:tr w:rsidR="00B0158F" w:rsidTr="00A02F07">
              <w:tc>
                <w:tcPr>
                  <w:tcW w:w="9130" w:type="dxa"/>
                  <w:gridSpan w:val="3"/>
                  <w:shd w:val="clear" w:color="auto" w:fill="C6D9F1" w:themeFill="text2" w:themeFillTint="33"/>
                </w:tcPr>
                <w:p w:rsidR="00B0158F" w:rsidRDefault="00B0158F" w:rsidP="00A02F07">
                  <w:pPr>
                    <w:pStyle w:val="Listenabsatz"/>
                    <w:spacing w:line="276" w:lineRule="auto"/>
                    <w:ind w:left="0"/>
                    <w:jc w:val="center"/>
                    <w:rPr>
                      <w:rFonts w:cs="Arial"/>
                    </w:rPr>
                  </w:pPr>
                </w:p>
                <w:p w:rsidR="00B0158F" w:rsidRPr="00730E51" w:rsidRDefault="00B0158F" w:rsidP="00A02F07">
                  <w:pPr>
                    <w:pStyle w:val="Listenabsatz"/>
                    <w:spacing w:line="276" w:lineRule="auto"/>
                    <w:ind w:left="0"/>
                    <w:jc w:val="center"/>
                    <w:rPr>
                      <w:rFonts w:cs="Arial"/>
                      <w:b/>
                    </w:rPr>
                  </w:pPr>
                  <w:r w:rsidRPr="00730E51">
                    <w:rPr>
                      <w:rFonts w:cs="Arial"/>
                      <w:b/>
                    </w:rPr>
                    <w:t>Aufgabengruppe 3: laufende Fallbearbeitung</w:t>
                  </w:r>
                </w:p>
                <w:p w:rsidR="00B0158F" w:rsidRPr="007956F8" w:rsidRDefault="00B0158F" w:rsidP="00A02F07">
                  <w:pPr>
                    <w:pStyle w:val="Listenabsatz"/>
                    <w:spacing w:line="276" w:lineRule="auto"/>
                    <w:ind w:left="0"/>
                    <w:jc w:val="center"/>
                    <w:rPr>
                      <w:rFonts w:cs="Arial"/>
                    </w:rPr>
                  </w:pPr>
                </w:p>
              </w:tc>
            </w:tr>
            <w:tr w:rsidR="00B0158F" w:rsidTr="00A02F07">
              <w:tc>
                <w:tcPr>
                  <w:tcW w:w="1696" w:type="dxa"/>
                </w:tcPr>
                <w:p w:rsidR="00B0158F" w:rsidRDefault="00B0158F" w:rsidP="00A02F07">
                  <w:pPr>
                    <w:spacing w:line="276" w:lineRule="auto"/>
                    <w:rPr>
                      <w:rFonts w:cs="Arial"/>
                    </w:rPr>
                  </w:pPr>
                  <w:r>
                    <w:rPr>
                      <w:rFonts w:cs="Arial"/>
                    </w:rPr>
                    <w:t>3.1</w:t>
                  </w:r>
                </w:p>
              </w:tc>
              <w:tc>
                <w:tcPr>
                  <w:tcW w:w="3931" w:type="dxa"/>
                </w:tcPr>
                <w:p w:rsidR="00B0158F" w:rsidRDefault="00B0158F" w:rsidP="00A02F07">
                  <w:pPr>
                    <w:spacing w:line="276" w:lineRule="auto"/>
                    <w:rPr>
                      <w:rFonts w:cs="Arial"/>
                    </w:rPr>
                  </w:pPr>
                  <w:r>
                    <w:rPr>
                      <w:rFonts w:cs="Arial"/>
                    </w:rPr>
                    <w:t>Beratung (telefonisch/persönlich) von Kunden</w:t>
                  </w:r>
                </w:p>
              </w:tc>
              <w:tc>
                <w:tcPr>
                  <w:tcW w:w="3503" w:type="dxa"/>
                </w:tcPr>
                <w:p w:rsidR="00DA7386" w:rsidRPr="00651997" w:rsidRDefault="00DA7386" w:rsidP="00CE7A8E">
                  <w:pPr>
                    <w:pStyle w:val="Listenabsatz"/>
                    <w:numPr>
                      <w:ilvl w:val="0"/>
                      <w:numId w:val="8"/>
                    </w:numPr>
                    <w:spacing w:line="276" w:lineRule="auto"/>
                    <w:contextualSpacing w:val="0"/>
                    <w:rPr>
                      <w:rFonts w:cs="Arial"/>
                      <w:b/>
                    </w:rPr>
                  </w:pPr>
                  <w:r w:rsidRPr="00651997">
                    <w:rPr>
                      <w:rFonts w:cs="Arial"/>
                      <w:b/>
                    </w:rPr>
                    <w:t>Identitätsprüfung</w:t>
                  </w:r>
                </w:p>
                <w:p w:rsidR="00B0158F" w:rsidRDefault="00B0158F" w:rsidP="00CE7A8E">
                  <w:pPr>
                    <w:pStyle w:val="Listenabsatz"/>
                    <w:numPr>
                      <w:ilvl w:val="0"/>
                      <w:numId w:val="8"/>
                    </w:numPr>
                    <w:spacing w:line="276" w:lineRule="auto"/>
                    <w:contextualSpacing w:val="0"/>
                    <w:rPr>
                      <w:rFonts w:cs="Arial"/>
                      <w:b/>
                    </w:rPr>
                  </w:pPr>
                  <w:r w:rsidRPr="00651997">
                    <w:rPr>
                      <w:rFonts w:cs="Arial"/>
                      <w:b/>
                    </w:rPr>
                    <w:t>Anliegensklärung</w:t>
                  </w:r>
                </w:p>
                <w:p w:rsidR="00C10BAF" w:rsidRPr="00C10BAF" w:rsidRDefault="00C10BAF" w:rsidP="00CE7A8E">
                  <w:pPr>
                    <w:pStyle w:val="Listenabsatz"/>
                    <w:numPr>
                      <w:ilvl w:val="0"/>
                      <w:numId w:val="8"/>
                    </w:numPr>
                    <w:spacing w:line="276" w:lineRule="auto"/>
                    <w:contextualSpacing w:val="0"/>
                    <w:rPr>
                      <w:rFonts w:cs="Arial"/>
                      <w:b/>
                    </w:rPr>
                  </w:pPr>
                  <w:r>
                    <w:rPr>
                      <w:rFonts w:cs="Arial"/>
                      <w:b/>
                    </w:rPr>
                    <w:t xml:space="preserve">Aushändigen </w:t>
                  </w:r>
                  <w:r w:rsidRPr="00C10BAF">
                    <w:rPr>
                      <w:rFonts w:cs="Arial"/>
                    </w:rPr>
                    <w:t>von Vordrucken</w:t>
                  </w:r>
                  <w:r>
                    <w:rPr>
                      <w:rFonts w:cs="Arial"/>
                      <w:b/>
                    </w:rPr>
                    <w:t xml:space="preserve"> </w:t>
                  </w:r>
                  <w:r w:rsidRPr="00C10BAF">
                    <w:rPr>
                      <w:rFonts w:cs="Arial"/>
                    </w:rPr>
                    <w:t>bei Bedarf</w:t>
                  </w:r>
                </w:p>
                <w:p w:rsidR="00C10BAF" w:rsidRPr="00C10BAF" w:rsidRDefault="00C10BAF" w:rsidP="00CE7A8E">
                  <w:pPr>
                    <w:pStyle w:val="Listenabsatz"/>
                    <w:numPr>
                      <w:ilvl w:val="0"/>
                      <w:numId w:val="8"/>
                    </w:numPr>
                    <w:spacing w:line="276" w:lineRule="auto"/>
                    <w:contextualSpacing w:val="0"/>
                    <w:rPr>
                      <w:rFonts w:cs="Arial"/>
                    </w:rPr>
                  </w:pPr>
                  <w:r>
                    <w:rPr>
                      <w:rFonts w:cs="Arial"/>
                      <w:b/>
                    </w:rPr>
                    <w:t xml:space="preserve">Aushändigen </w:t>
                  </w:r>
                  <w:r w:rsidRPr="00C10BAF">
                    <w:rPr>
                      <w:rFonts w:cs="Arial"/>
                    </w:rPr>
                    <w:t>der Flyer Maßarbeit</w:t>
                  </w:r>
                </w:p>
                <w:p w:rsidR="00B0158F" w:rsidRPr="003B14AF" w:rsidRDefault="00B0158F" w:rsidP="00CE7A8E">
                  <w:pPr>
                    <w:pStyle w:val="Listenabsatz"/>
                    <w:numPr>
                      <w:ilvl w:val="0"/>
                      <w:numId w:val="8"/>
                    </w:numPr>
                    <w:spacing w:line="276" w:lineRule="auto"/>
                    <w:contextualSpacing w:val="0"/>
                    <w:rPr>
                      <w:rFonts w:cs="Arial"/>
                    </w:rPr>
                  </w:pPr>
                  <w:r w:rsidRPr="00651997">
                    <w:rPr>
                      <w:rFonts w:cs="Arial"/>
                      <w:b/>
                    </w:rPr>
                    <w:t>Terminierung</w:t>
                  </w:r>
                  <w:r w:rsidR="00DA7386">
                    <w:rPr>
                      <w:rFonts w:cs="Arial"/>
                    </w:rPr>
                    <w:t xml:space="preserve"> n. R. mit dem zuständigen Beschäftigten</w:t>
                  </w:r>
                </w:p>
                <w:p w:rsidR="00B0158F" w:rsidRPr="003B14AF" w:rsidRDefault="00B0158F" w:rsidP="00CE7A8E">
                  <w:pPr>
                    <w:pStyle w:val="Listenabsatz"/>
                    <w:numPr>
                      <w:ilvl w:val="0"/>
                      <w:numId w:val="8"/>
                    </w:numPr>
                    <w:spacing w:line="276" w:lineRule="auto"/>
                    <w:contextualSpacing w:val="0"/>
                    <w:rPr>
                      <w:rFonts w:cs="Arial"/>
                    </w:rPr>
                  </w:pPr>
                  <w:r w:rsidRPr="00651997">
                    <w:rPr>
                      <w:rFonts w:cs="Arial"/>
                      <w:b/>
                    </w:rPr>
                    <w:t>Weitervermittlung</w:t>
                  </w:r>
                  <w:r w:rsidRPr="003B14AF">
                    <w:rPr>
                      <w:rFonts w:cs="Arial"/>
                    </w:rPr>
                    <w:t xml:space="preserve"> des Gespräches</w:t>
                  </w:r>
                </w:p>
              </w:tc>
            </w:tr>
            <w:tr w:rsidR="00B0158F" w:rsidTr="00A02F07">
              <w:tc>
                <w:tcPr>
                  <w:tcW w:w="1696" w:type="dxa"/>
                </w:tcPr>
                <w:p w:rsidR="00B0158F" w:rsidRPr="007956F8" w:rsidRDefault="00B0158F" w:rsidP="00A02F07">
                  <w:pPr>
                    <w:spacing w:line="276" w:lineRule="auto"/>
                    <w:rPr>
                      <w:rFonts w:cs="Arial"/>
                    </w:rPr>
                  </w:pPr>
                  <w:r>
                    <w:rPr>
                      <w:rFonts w:cs="Arial"/>
                    </w:rPr>
                    <w:t>3.2</w:t>
                  </w:r>
                </w:p>
              </w:tc>
              <w:tc>
                <w:tcPr>
                  <w:tcW w:w="3931" w:type="dxa"/>
                </w:tcPr>
                <w:p w:rsidR="00B0158F" w:rsidRPr="007956F8" w:rsidRDefault="00B0158F" w:rsidP="00A02F07">
                  <w:pPr>
                    <w:spacing w:line="276" w:lineRule="auto"/>
                    <w:rPr>
                      <w:rFonts w:cs="Arial"/>
                    </w:rPr>
                  </w:pPr>
                  <w:r w:rsidRPr="00DA7386">
                    <w:rPr>
                      <w:rFonts w:cs="Arial"/>
                    </w:rPr>
                    <w:t>Bearbeitung / Prüfung / Bewilligung / Ablehnung von Weiterbewilligungsanträgen</w:t>
                  </w:r>
                </w:p>
              </w:tc>
              <w:tc>
                <w:tcPr>
                  <w:tcW w:w="3503" w:type="dxa"/>
                </w:tcPr>
                <w:p w:rsidR="00DA7386" w:rsidRPr="00651997" w:rsidRDefault="00DA7386" w:rsidP="00CE7A8E">
                  <w:pPr>
                    <w:pStyle w:val="Listenabsatz"/>
                    <w:numPr>
                      <w:ilvl w:val="0"/>
                      <w:numId w:val="8"/>
                    </w:numPr>
                    <w:spacing w:line="276" w:lineRule="auto"/>
                    <w:contextualSpacing w:val="0"/>
                    <w:rPr>
                      <w:rFonts w:cs="Arial"/>
                      <w:b/>
                    </w:rPr>
                  </w:pPr>
                  <w:r w:rsidRPr="00651997">
                    <w:rPr>
                      <w:rFonts w:cs="Arial"/>
                      <w:b/>
                    </w:rPr>
                    <w:t>Identitätsprüfung</w:t>
                  </w:r>
                </w:p>
                <w:p w:rsidR="00B0158F" w:rsidRDefault="00DA7386" w:rsidP="00CE7A8E">
                  <w:pPr>
                    <w:pStyle w:val="Listenabsatz"/>
                    <w:numPr>
                      <w:ilvl w:val="0"/>
                      <w:numId w:val="8"/>
                    </w:numPr>
                    <w:spacing w:line="276" w:lineRule="auto"/>
                    <w:contextualSpacing w:val="0"/>
                    <w:rPr>
                      <w:rFonts w:cs="Arial"/>
                    </w:rPr>
                  </w:pPr>
                  <w:r w:rsidRPr="00651997">
                    <w:rPr>
                      <w:rFonts w:cs="Arial"/>
                      <w:b/>
                    </w:rPr>
                    <w:t>Entgegennahme</w:t>
                  </w:r>
                  <w:r>
                    <w:rPr>
                      <w:rFonts w:cs="Arial"/>
                    </w:rPr>
                    <w:t xml:space="preserve"> vollständig ausgefüllter Antrag</w:t>
                  </w:r>
                </w:p>
                <w:p w:rsidR="00DA7386" w:rsidRDefault="00DA7386" w:rsidP="00CE7A8E">
                  <w:pPr>
                    <w:pStyle w:val="Listenabsatz"/>
                    <w:numPr>
                      <w:ilvl w:val="0"/>
                      <w:numId w:val="8"/>
                    </w:numPr>
                    <w:spacing w:line="276" w:lineRule="auto"/>
                    <w:contextualSpacing w:val="0"/>
                    <w:rPr>
                      <w:rFonts w:cs="Arial"/>
                    </w:rPr>
                  </w:pPr>
                  <w:r w:rsidRPr="00651997">
                    <w:rPr>
                      <w:rFonts w:cs="Arial"/>
                      <w:b/>
                    </w:rPr>
                    <w:t>Anfertigung</w:t>
                  </w:r>
                  <w:r w:rsidR="00651997">
                    <w:rPr>
                      <w:rFonts w:cs="Arial"/>
                      <w:b/>
                    </w:rPr>
                    <w:t>/Entgegennahme</w:t>
                  </w:r>
                  <w:r>
                    <w:rPr>
                      <w:rFonts w:cs="Arial"/>
                    </w:rPr>
                    <w:t xml:space="preserve"> von Kopien</w:t>
                  </w:r>
                </w:p>
                <w:p w:rsidR="00DA7386" w:rsidRPr="00651997" w:rsidRDefault="00DA7386" w:rsidP="00CE7A8E">
                  <w:pPr>
                    <w:pStyle w:val="Listenabsatz"/>
                    <w:numPr>
                      <w:ilvl w:val="0"/>
                      <w:numId w:val="8"/>
                    </w:numPr>
                    <w:spacing w:line="276" w:lineRule="auto"/>
                    <w:contextualSpacing w:val="0"/>
                    <w:rPr>
                      <w:rFonts w:cs="Arial"/>
                      <w:b/>
                    </w:rPr>
                  </w:pPr>
                  <w:r w:rsidRPr="00651997">
                    <w:rPr>
                      <w:rFonts w:cs="Arial"/>
                      <w:b/>
                    </w:rPr>
                    <w:t>Anliegensklärung</w:t>
                  </w:r>
                </w:p>
                <w:p w:rsidR="00DA7386" w:rsidRDefault="00DA7386"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Eingangszone z.B. bei Beratungsbedarf / </w:t>
                  </w:r>
                  <w:r>
                    <w:rPr>
                      <w:rFonts w:cs="Arial"/>
                    </w:rPr>
                    <w:lastRenderedPageBreak/>
                    <w:t>Ausfüllhilfe</w:t>
                  </w:r>
                </w:p>
                <w:p w:rsidR="00DA7386" w:rsidRPr="00DA7386" w:rsidRDefault="00DA7386" w:rsidP="00CE7A8E">
                  <w:pPr>
                    <w:pStyle w:val="Listenabsatz"/>
                    <w:numPr>
                      <w:ilvl w:val="0"/>
                      <w:numId w:val="8"/>
                    </w:numPr>
                    <w:spacing w:line="276" w:lineRule="auto"/>
                    <w:contextualSpacing w:val="0"/>
                    <w:rPr>
                      <w:rFonts w:cs="Arial"/>
                    </w:rPr>
                  </w:pPr>
                  <w:r w:rsidRPr="00651997">
                    <w:rPr>
                      <w:rFonts w:cs="Arial"/>
                      <w:b/>
                    </w:rPr>
                    <w:t>Hinweis</w:t>
                  </w:r>
                  <w:r>
                    <w:rPr>
                      <w:rFonts w:cs="Arial"/>
                    </w:rPr>
                    <w:t xml:space="preserve"> auf das Beratungsangebot Maßarbeit (Aushändigen von Flyern)</w:t>
                  </w:r>
                </w:p>
              </w:tc>
            </w:tr>
            <w:tr w:rsidR="00DA7386" w:rsidTr="00A02F07">
              <w:tc>
                <w:tcPr>
                  <w:tcW w:w="1696" w:type="dxa"/>
                </w:tcPr>
                <w:p w:rsidR="00DA7386" w:rsidRDefault="00DA7386" w:rsidP="00A02F07">
                  <w:pPr>
                    <w:spacing w:line="276" w:lineRule="auto"/>
                    <w:rPr>
                      <w:rFonts w:cs="Arial"/>
                    </w:rPr>
                  </w:pPr>
                  <w:r>
                    <w:rPr>
                      <w:rFonts w:cs="Arial"/>
                    </w:rPr>
                    <w:lastRenderedPageBreak/>
                    <w:t>3.3</w:t>
                  </w:r>
                </w:p>
              </w:tc>
              <w:tc>
                <w:tcPr>
                  <w:tcW w:w="3931" w:type="dxa"/>
                </w:tcPr>
                <w:p w:rsidR="00DA7386" w:rsidRPr="00DA7386" w:rsidRDefault="00DA7386" w:rsidP="00A02F07">
                  <w:pPr>
                    <w:spacing w:line="276" w:lineRule="auto"/>
                    <w:rPr>
                      <w:rFonts w:cs="Arial"/>
                    </w:rPr>
                  </w:pPr>
                  <w:r>
                    <w:rPr>
                      <w:rFonts w:cs="Arial"/>
                    </w:rPr>
                    <w:t>Änderung in der Personenzahl (ohne Rückforderung von Leistungen)</w:t>
                  </w:r>
                </w:p>
              </w:tc>
              <w:tc>
                <w:tcPr>
                  <w:tcW w:w="3503" w:type="dxa"/>
                </w:tcPr>
                <w:p w:rsidR="00DA7386" w:rsidRPr="00651997" w:rsidRDefault="00DA7386" w:rsidP="00CE7A8E">
                  <w:pPr>
                    <w:pStyle w:val="Listenabsatz"/>
                    <w:numPr>
                      <w:ilvl w:val="0"/>
                      <w:numId w:val="8"/>
                    </w:numPr>
                    <w:spacing w:line="276" w:lineRule="auto"/>
                    <w:contextualSpacing w:val="0"/>
                    <w:rPr>
                      <w:rFonts w:cs="Arial"/>
                      <w:b/>
                    </w:rPr>
                  </w:pPr>
                  <w:r w:rsidRPr="00651997">
                    <w:rPr>
                      <w:rFonts w:cs="Arial"/>
                      <w:b/>
                    </w:rPr>
                    <w:t>Identitätsprüfung</w:t>
                  </w:r>
                </w:p>
                <w:p w:rsidR="00DA7386" w:rsidRDefault="00DA7386" w:rsidP="00CE7A8E">
                  <w:pPr>
                    <w:pStyle w:val="Listenabsatz"/>
                    <w:numPr>
                      <w:ilvl w:val="0"/>
                      <w:numId w:val="8"/>
                    </w:numPr>
                    <w:spacing w:line="276" w:lineRule="auto"/>
                    <w:contextualSpacing w:val="0"/>
                    <w:rPr>
                      <w:rFonts w:cs="Arial"/>
                    </w:rPr>
                  </w:pPr>
                  <w:r w:rsidRPr="00651997">
                    <w:rPr>
                      <w:rFonts w:cs="Arial"/>
                      <w:b/>
                    </w:rPr>
                    <w:t>Anfertigung/Entgegennahme</w:t>
                  </w:r>
                  <w:r>
                    <w:rPr>
                      <w:rFonts w:cs="Arial"/>
                    </w:rPr>
                    <w:t xml:space="preserve"> von Kopien</w:t>
                  </w:r>
                </w:p>
                <w:p w:rsidR="00037DA6" w:rsidRPr="002037C1" w:rsidRDefault="00C46FDA"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Eingangszone</w:t>
                  </w:r>
                </w:p>
              </w:tc>
            </w:tr>
            <w:tr w:rsidR="00DA7386" w:rsidTr="00A02F07">
              <w:tc>
                <w:tcPr>
                  <w:tcW w:w="1696" w:type="dxa"/>
                </w:tcPr>
                <w:p w:rsidR="00DA7386" w:rsidRDefault="00C46FDA" w:rsidP="00A02F07">
                  <w:pPr>
                    <w:spacing w:line="276" w:lineRule="auto"/>
                    <w:rPr>
                      <w:rFonts w:cs="Arial"/>
                    </w:rPr>
                  </w:pPr>
                  <w:r>
                    <w:rPr>
                      <w:rFonts w:cs="Arial"/>
                    </w:rPr>
                    <w:t>3.4</w:t>
                  </w:r>
                </w:p>
              </w:tc>
              <w:tc>
                <w:tcPr>
                  <w:tcW w:w="3931" w:type="dxa"/>
                </w:tcPr>
                <w:p w:rsidR="00DA7386" w:rsidRPr="00DA7386" w:rsidRDefault="00C46FDA" w:rsidP="00A02F07">
                  <w:pPr>
                    <w:spacing w:line="276" w:lineRule="auto"/>
                    <w:rPr>
                      <w:rFonts w:cs="Arial"/>
                    </w:rPr>
                  </w:pPr>
                  <w:r>
                    <w:rPr>
                      <w:rFonts w:cs="Arial"/>
                    </w:rPr>
                    <w:t>Änderungen Kosten der Unterkunft und Heizung und Umzug (ohne Rückforderung von Leistungen)</w:t>
                  </w:r>
                </w:p>
              </w:tc>
              <w:tc>
                <w:tcPr>
                  <w:tcW w:w="3503" w:type="dxa"/>
                </w:tcPr>
                <w:p w:rsidR="00C46FDA" w:rsidRPr="00651997" w:rsidRDefault="00C46FDA" w:rsidP="00CE7A8E">
                  <w:pPr>
                    <w:pStyle w:val="Listenabsatz"/>
                    <w:numPr>
                      <w:ilvl w:val="0"/>
                      <w:numId w:val="8"/>
                    </w:numPr>
                    <w:spacing w:line="276" w:lineRule="auto"/>
                    <w:contextualSpacing w:val="0"/>
                    <w:rPr>
                      <w:rFonts w:cs="Arial"/>
                      <w:b/>
                    </w:rPr>
                  </w:pPr>
                  <w:r w:rsidRPr="00651997">
                    <w:rPr>
                      <w:rFonts w:cs="Arial"/>
                      <w:b/>
                    </w:rPr>
                    <w:t>Identitätsprüfung</w:t>
                  </w:r>
                </w:p>
                <w:p w:rsidR="00C46FDA" w:rsidRDefault="00C46FDA" w:rsidP="00CE7A8E">
                  <w:pPr>
                    <w:pStyle w:val="Listenabsatz"/>
                    <w:numPr>
                      <w:ilvl w:val="0"/>
                      <w:numId w:val="8"/>
                    </w:numPr>
                    <w:spacing w:line="276" w:lineRule="auto"/>
                    <w:contextualSpacing w:val="0"/>
                    <w:rPr>
                      <w:rFonts w:cs="Arial"/>
                    </w:rPr>
                  </w:pPr>
                  <w:r w:rsidRPr="00651997">
                    <w:rPr>
                      <w:rFonts w:cs="Arial"/>
                      <w:b/>
                    </w:rPr>
                    <w:t>Anfertigung/Entgegennahme</w:t>
                  </w:r>
                  <w:r>
                    <w:rPr>
                      <w:rFonts w:cs="Arial"/>
                    </w:rPr>
                    <w:t xml:space="preserve"> von Kopien</w:t>
                  </w:r>
                </w:p>
                <w:p w:rsidR="00DA7386" w:rsidRDefault="00C46FDA"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Eingangszone bei Bedarf z.B. Wegzug, Umzugsersuchen im Kreisgebiet</w:t>
                  </w:r>
                </w:p>
                <w:p w:rsidR="002037C1" w:rsidRDefault="002037C1" w:rsidP="00CE7A8E">
                  <w:pPr>
                    <w:pStyle w:val="Listenabsatz"/>
                    <w:numPr>
                      <w:ilvl w:val="0"/>
                      <w:numId w:val="8"/>
                    </w:numPr>
                    <w:spacing w:line="276" w:lineRule="auto"/>
                    <w:contextualSpacing w:val="0"/>
                    <w:rPr>
                      <w:rFonts w:cs="Arial"/>
                    </w:rPr>
                  </w:pPr>
                  <w:r>
                    <w:rPr>
                      <w:rFonts w:cs="Arial"/>
                      <w:b/>
                    </w:rPr>
                    <w:t xml:space="preserve">Terminierung </w:t>
                  </w:r>
                  <w:r w:rsidRPr="002037C1">
                    <w:rPr>
                      <w:rFonts w:cs="Arial"/>
                    </w:rPr>
                    <w:t>Sachbearbeitung</w:t>
                  </w:r>
                  <w:r>
                    <w:rPr>
                      <w:rFonts w:cs="Arial"/>
                    </w:rPr>
                    <w:t xml:space="preserve"> bei Umzugsersuchen U25 und bei Anträgen auf Übernahme von Instand</w:t>
                  </w:r>
                  <w:r w:rsidR="001E7995">
                    <w:rPr>
                      <w:rFonts w:cs="Arial"/>
                    </w:rPr>
                    <w:t>haltungskosten bei Hauseigentum</w:t>
                  </w:r>
                </w:p>
              </w:tc>
            </w:tr>
            <w:tr w:rsidR="00C46FDA" w:rsidTr="00A02F07">
              <w:tc>
                <w:tcPr>
                  <w:tcW w:w="1696" w:type="dxa"/>
                </w:tcPr>
                <w:p w:rsidR="00C46FDA" w:rsidRDefault="00C46FDA" w:rsidP="00A02F07">
                  <w:pPr>
                    <w:spacing w:line="276" w:lineRule="auto"/>
                    <w:rPr>
                      <w:rFonts w:cs="Arial"/>
                    </w:rPr>
                  </w:pPr>
                  <w:r>
                    <w:rPr>
                      <w:rFonts w:cs="Arial"/>
                    </w:rPr>
                    <w:t>3.5</w:t>
                  </w:r>
                </w:p>
              </w:tc>
              <w:tc>
                <w:tcPr>
                  <w:tcW w:w="3931" w:type="dxa"/>
                </w:tcPr>
                <w:p w:rsidR="00C46FDA" w:rsidRDefault="00C46FDA" w:rsidP="00A02F07">
                  <w:pPr>
                    <w:spacing w:line="276" w:lineRule="auto"/>
                    <w:rPr>
                      <w:rFonts w:cs="Arial"/>
                    </w:rPr>
                  </w:pPr>
                  <w:r>
                    <w:rPr>
                      <w:rFonts w:cs="Arial"/>
                    </w:rPr>
                    <w:t>Umsetzung von Sanktionsentscheidungen</w:t>
                  </w:r>
                </w:p>
              </w:tc>
              <w:tc>
                <w:tcPr>
                  <w:tcW w:w="3503" w:type="dxa"/>
                </w:tcPr>
                <w:p w:rsidR="00C46FDA" w:rsidRDefault="00C46FDA" w:rsidP="00CE7A8E">
                  <w:pPr>
                    <w:pStyle w:val="Listenabsatz"/>
                    <w:numPr>
                      <w:ilvl w:val="0"/>
                      <w:numId w:val="8"/>
                    </w:numPr>
                    <w:spacing w:line="276" w:lineRule="auto"/>
                    <w:contextualSpacing w:val="0"/>
                    <w:rPr>
                      <w:rFonts w:cs="Arial"/>
                    </w:rPr>
                  </w:pPr>
                  <w:r w:rsidRPr="00651997">
                    <w:rPr>
                      <w:rFonts w:cs="Arial"/>
                      <w:b/>
                    </w:rPr>
                    <w:t>Ausgabe</w:t>
                  </w:r>
                  <w:r>
                    <w:rPr>
                      <w:rFonts w:cs="Arial"/>
                    </w:rPr>
                    <w:t xml:space="preserve"> von Wertgutscheinen, soweit diese im Empfang hinterlegt wurden</w:t>
                  </w:r>
                </w:p>
                <w:p w:rsidR="00C46FDA" w:rsidRDefault="00C46FDA" w:rsidP="00CE7A8E">
                  <w:pPr>
                    <w:pStyle w:val="Listenabsatz"/>
                    <w:numPr>
                      <w:ilvl w:val="0"/>
                      <w:numId w:val="8"/>
                    </w:numPr>
                    <w:spacing w:line="276" w:lineRule="auto"/>
                    <w:contextualSpacing w:val="0"/>
                    <w:rPr>
                      <w:rFonts w:cs="Arial"/>
                    </w:rPr>
                  </w:pPr>
                  <w:r w:rsidRPr="00651997">
                    <w:rPr>
                      <w:rFonts w:cs="Arial"/>
                      <w:b/>
                    </w:rPr>
                    <w:t>Identitätsprüfung</w:t>
                  </w:r>
                  <w:r>
                    <w:rPr>
                      <w:rFonts w:cs="Arial"/>
                    </w:rPr>
                    <w:t xml:space="preserve"> in diesem Zusammenhang</w:t>
                  </w:r>
                </w:p>
                <w:p w:rsidR="00C46FDA" w:rsidRDefault="00C46FDA"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Eingangszone bei Beantragung von Wertgutscheinen</w:t>
                  </w:r>
                </w:p>
              </w:tc>
            </w:tr>
            <w:tr w:rsidR="00C46FDA" w:rsidTr="00A02F07">
              <w:tc>
                <w:tcPr>
                  <w:tcW w:w="1696" w:type="dxa"/>
                </w:tcPr>
                <w:p w:rsidR="00C46FDA" w:rsidRDefault="00C46FDA" w:rsidP="00A02F07">
                  <w:pPr>
                    <w:spacing w:line="276" w:lineRule="auto"/>
                    <w:rPr>
                      <w:rFonts w:cs="Arial"/>
                    </w:rPr>
                  </w:pPr>
                  <w:r>
                    <w:rPr>
                      <w:rFonts w:cs="Arial"/>
                    </w:rPr>
                    <w:t>3.6</w:t>
                  </w:r>
                </w:p>
              </w:tc>
              <w:tc>
                <w:tcPr>
                  <w:tcW w:w="3931" w:type="dxa"/>
                </w:tcPr>
                <w:p w:rsidR="00C46FDA" w:rsidRDefault="00C46FDA" w:rsidP="00A02F07">
                  <w:pPr>
                    <w:spacing w:line="276" w:lineRule="auto"/>
                    <w:rPr>
                      <w:rFonts w:cs="Arial"/>
                    </w:rPr>
                  </w:pPr>
                  <w:r>
                    <w:rPr>
                      <w:rFonts w:cs="Arial"/>
                    </w:rPr>
                    <w:t>Abweichende Leistungszahlung (Vorschuss/Abschlag)</w:t>
                  </w:r>
                </w:p>
              </w:tc>
              <w:tc>
                <w:tcPr>
                  <w:tcW w:w="3503" w:type="dxa"/>
                </w:tcPr>
                <w:p w:rsidR="0099795C" w:rsidRPr="00651997" w:rsidRDefault="0099795C" w:rsidP="00CE7A8E">
                  <w:pPr>
                    <w:pStyle w:val="Listenabsatz"/>
                    <w:numPr>
                      <w:ilvl w:val="0"/>
                      <w:numId w:val="8"/>
                    </w:numPr>
                    <w:spacing w:line="276" w:lineRule="auto"/>
                    <w:contextualSpacing w:val="0"/>
                    <w:rPr>
                      <w:rFonts w:cs="Arial"/>
                      <w:b/>
                    </w:rPr>
                  </w:pPr>
                  <w:r w:rsidRPr="00651997">
                    <w:rPr>
                      <w:rFonts w:cs="Arial"/>
                      <w:b/>
                    </w:rPr>
                    <w:t>Identitätsprüfung</w:t>
                  </w:r>
                </w:p>
                <w:p w:rsidR="00C46FDA" w:rsidRDefault="00C46FDA"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Sachbearbeitung </w:t>
                  </w:r>
                  <w:r w:rsidR="0099795C">
                    <w:rPr>
                      <w:rFonts w:cs="Arial"/>
                    </w:rPr>
                    <w:t>n. R. m. Sachbearbeitung</w:t>
                  </w:r>
                </w:p>
              </w:tc>
            </w:tr>
            <w:tr w:rsidR="0099795C" w:rsidTr="00A02F07">
              <w:tc>
                <w:tcPr>
                  <w:tcW w:w="1696" w:type="dxa"/>
                </w:tcPr>
                <w:p w:rsidR="0099795C" w:rsidRDefault="0099795C" w:rsidP="00A02F07">
                  <w:pPr>
                    <w:spacing w:line="276" w:lineRule="auto"/>
                    <w:rPr>
                      <w:rFonts w:cs="Arial"/>
                    </w:rPr>
                  </w:pPr>
                  <w:r>
                    <w:rPr>
                      <w:rFonts w:cs="Arial"/>
                    </w:rPr>
                    <w:t>3.7</w:t>
                  </w:r>
                </w:p>
              </w:tc>
              <w:tc>
                <w:tcPr>
                  <w:tcW w:w="3931" w:type="dxa"/>
                </w:tcPr>
                <w:p w:rsidR="0099795C" w:rsidRDefault="0099795C" w:rsidP="00A02F07">
                  <w:pPr>
                    <w:spacing w:line="276" w:lineRule="auto"/>
                    <w:rPr>
                      <w:rFonts w:cs="Arial"/>
                    </w:rPr>
                  </w:pPr>
                  <w:r>
                    <w:rPr>
                      <w:rFonts w:cs="Arial"/>
                    </w:rPr>
                    <w:t>Bearbeitung von Anträgen auf Darlehen</w:t>
                  </w:r>
                </w:p>
              </w:tc>
              <w:tc>
                <w:tcPr>
                  <w:tcW w:w="3503" w:type="dxa"/>
                </w:tcPr>
                <w:p w:rsidR="0099795C" w:rsidRPr="00651997" w:rsidRDefault="0099795C" w:rsidP="00CE7A8E">
                  <w:pPr>
                    <w:pStyle w:val="Listenabsatz"/>
                    <w:numPr>
                      <w:ilvl w:val="0"/>
                      <w:numId w:val="8"/>
                    </w:numPr>
                    <w:spacing w:line="276" w:lineRule="auto"/>
                    <w:contextualSpacing w:val="0"/>
                    <w:rPr>
                      <w:rFonts w:cs="Arial"/>
                      <w:b/>
                    </w:rPr>
                  </w:pPr>
                  <w:r w:rsidRPr="00651997">
                    <w:rPr>
                      <w:rFonts w:cs="Arial"/>
                      <w:b/>
                    </w:rPr>
                    <w:t>Identitätsprüfung</w:t>
                  </w:r>
                </w:p>
                <w:p w:rsidR="0099795C" w:rsidRDefault="0099795C"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Eingangszone </w:t>
                  </w:r>
                </w:p>
                <w:p w:rsidR="0099795C" w:rsidRDefault="0099795C"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Sachbearbeitung bei Miet-/Energieschulden</w:t>
                  </w:r>
                </w:p>
              </w:tc>
            </w:tr>
            <w:tr w:rsidR="0099795C" w:rsidTr="00A02F07">
              <w:tc>
                <w:tcPr>
                  <w:tcW w:w="1696" w:type="dxa"/>
                </w:tcPr>
                <w:p w:rsidR="0099795C" w:rsidRDefault="0099795C" w:rsidP="00A02F07">
                  <w:pPr>
                    <w:spacing w:line="276" w:lineRule="auto"/>
                    <w:rPr>
                      <w:rFonts w:cs="Arial"/>
                    </w:rPr>
                  </w:pPr>
                  <w:r>
                    <w:rPr>
                      <w:rFonts w:cs="Arial"/>
                    </w:rPr>
                    <w:t>3.8</w:t>
                  </w:r>
                </w:p>
              </w:tc>
              <w:tc>
                <w:tcPr>
                  <w:tcW w:w="3931" w:type="dxa"/>
                </w:tcPr>
                <w:p w:rsidR="0099795C" w:rsidRDefault="0099795C" w:rsidP="00A02F07">
                  <w:pPr>
                    <w:spacing w:line="276" w:lineRule="auto"/>
                    <w:rPr>
                      <w:rFonts w:cs="Arial"/>
                    </w:rPr>
                  </w:pPr>
                  <w:r>
                    <w:rPr>
                      <w:rFonts w:cs="Arial"/>
                    </w:rPr>
                    <w:t>Bearbeitung von Anträgen auf einmalige Leistungen</w:t>
                  </w:r>
                </w:p>
              </w:tc>
              <w:tc>
                <w:tcPr>
                  <w:tcW w:w="3503" w:type="dxa"/>
                </w:tcPr>
                <w:p w:rsidR="0099795C" w:rsidRPr="00651997" w:rsidRDefault="0099795C" w:rsidP="00CE7A8E">
                  <w:pPr>
                    <w:pStyle w:val="Listenabsatz"/>
                    <w:numPr>
                      <w:ilvl w:val="0"/>
                      <w:numId w:val="8"/>
                    </w:numPr>
                    <w:spacing w:line="276" w:lineRule="auto"/>
                    <w:contextualSpacing w:val="0"/>
                    <w:rPr>
                      <w:rFonts w:cs="Arial"/>
                      <w:b/>
                    </w:rPr>
                  </w:pPr>
                  <w:r w:rsidRPr="00651997">
                    <w:rPr>
                      <w:rFonts w:cs="Arial"/>
                      <w:b/>
                    </w:rPr>
                    <w:t>Identitätsprüfung</w:t>
                  </w:r>
                </w:p>
                <w:p w:rsidR="0099795C" w:rsidRDefault="0099795C" w:rsidP="00CE7A8E">
                  <w:pPr>
                    <w:pStyle w:val="Listenabsatz"/>
                    <w:numPr>
                      <w:ilvl w:val="0"/>
                      <w:numId w:val="8"/>
                    </w:numPr>
                    <w:spacing w:line="276" w:lineRule="auto"/>
                    <w:contextualSpacing w:val="0"/>
                    <w:rPr>
                      <w:rFonts w:cs="Arial"/>
                    </w:rPr>
                  </w:pPr>
                  <w:r w:rsidRPr="00651997">
                    <w:rPr>
                      <w:rFonts w:cs="Arial"/>
                      <w:b/>
                    </w:rPr>
                    <w:t>Entgegennahme</w:t>
                  </w:r>
                  <w:r>
                    <w:rPr>
                      <w:rFonts w:cs="Arial"/>
                    </w:rPr>
                    <w:t xml:space="preserve"> vollständiger Anträge</w:t>
                  </w:r>
                </w:p>
                <w:p w:rsidR="0099795C" w:rsidRDefault="0099795C" w:rsidP="00CE7A8E">
                  <w:pPr>
                    <w:pStyle w:val="Listenabsatz"/>
                    <w:numPr>
                      <w:ilvl w:val="0"/>
                      <w:numId w:val="8"/>
                    </w:numPr>
                    <w:spacing w:line="276" w:lineRule="auto"/>
                    <w:contextualSpacing w:val="0"/>
                    <w:rPr>
                      <w:rFonts w:cs="Arial"/>
                    </w:rPr>
                  </w:pPr>
                  <w:r w:rsidRPr="00651997">
                    <w:rPr>
                      <w:rFonts w:cs="Arial"/>
                      <w:b/>
                    </w:rPr>
                    <w:t xml:space="preserve">Aushändigen </w:t>
                  </w:r>
                  <w:r>
                    <w:rPr>
                      <w:rFonts w:cs="Arial"/>
                    </w:rPr>
                    <w:t>von Vordrucken (in Fällen ohne Beratungsbedarf)</w:t>
                  </w:r>
                </w:p>
                <w:p w:rsidR="0099795C" w:rsidRDefault="0099795C" w:rsidP="00CE7A8E">
                  <w:pPr>
                    <w:pStyle w:val="Listenabsatz"/>
                    <w:numPr>
                      <w:ilvl w:val="0"/>
                      <w:numId w:val="8"/>
                    </w:numPr>
                    <w:spacing w:line="276" w:lineRule="auto"/>
                    <w:contextualSpacing w:val="0"/>
                    <w:rPr>
                      <w:rFonts w:cs="Arial"/>
                    </w:rPr>
                  </w:pPr>
                  <w:r>
                    <w:rPr>
                      <w:rFonts w:cs="Arial"/>
                    </w:rPr>
                    <w:t>Anfertigung von Kopien</w:t>
                  </w:r>
                </w:p>
                <w:p w:rsidR="0099795C" w:rsidRDefault="0099795C" w:rsidP="00CE7A8E">
                  <w:pPr>
                    <w:pStyle w:val="Listenabsatz"/>
                    <w:numPr>
                      <w:ilvl w:val="0"/>
                      <w:numId w:val="8"/>
                    </w:numPr>
                    <w:spacing w:line="276" w:lineRule="auto"/>
                    <w:contextualSpacing w:val="0"/>
                    <w:rPr>
                      <w:rFonts w:cs="Arial"/>
                    </w:rPr>
                  </w:pPr>
                  <w:r>
                    <w:rPr>
                      <w:rFonts w:cs="Arial"/>
                    </w:rPr>
                    <w:t>Terminierung Eingangszone (in Fällen mit Beratungsbedarf)</w:t>
                  </w:r>
                </w:p>
              </w:tc>
            </w:tr>
            <w:tr w:rsidR="0099795C" w:rsidTr="00D07611">
              <w:trPr>
                <w:trHeight w:val="3852"/>
              </w:trPr>
              <w:tc>
                <w:tcPr>
                  <w:tcW w:w="1696" w:type="dxa"/>
                </w:tcPr>
                <w:p w:rsidR="0099795C" w:rsidRDefault="0099795C" w:rsidP="00A02F07">
                  <w:pPr>
                    <w:spacing w:line="276" w:lineRule="auto"/>
                    <w:rPr>
                      <w:rFonts w:cs="Arial"/>
                    </w:rPr>
                  </w:pPr>
                  <w:r>
                    <w:rPr>
                      <w:rFonts w:cs="Arial"/>
                    </w:rPr>
                    <w:lastRenderedPageBreak/>
                    <w:t>3.9</w:t>
                  </w:r>
                </w:p>
              </w:tc>
              <w:tc>
                <w:tcPr>
                  <w:tcW w:w="3931" w:type="dxa"/>
                </w:tcPr>
                <w:p w:rsidR="0099795C" w:rsidRDefault="0099795C" w:rsidP="00A02F07">
                  <w:pPr>
                    <w:spacing w:line="276" w:lineRule="auto"/>
                    <w:rPr>
                      <w:rFonts w:cs="Arial"/>
                    </w:rPr>
                  </w:pPr>
                  <w:r>
                    <w:rPr>
                      <w:rFonts w:cs="Arial"/>
                    </w:rPr>
                    <w:t>Einkommensänderung bei abhängiger Beschäftigung (ohne Rückforderung von Leistungen)</w:t>
                  </w:r>
                </w:p>
              </w:tc>
              <w:tc>
                <w:tcPr>
                  <w:tcW w:w="3503" w:type="dxa"/>
                </w:tcPr>
                <w:p w:rsidR="0099795C" w:rsidRPr="00651997" w:rsidRDefault="0099795C" w:rsidP="00CE7A8E">
                  <w:pPr>
                    <w:pStyle w:val="Listenabsatz"/>
                    <w:numPr>
                      <w:ilvl w:val="0"/>
                      <w:numId w:val="8"/>
                    </w:numPr>
                    <w:spacing w:line="276" w:lineRule="auto"/>
                    <w:contextualSpacing w:val="0"/>
                    <w:rPr>
                      <w:rFonts w:cs="Arial"/>
                      <w:b/>
                    </w:rPr>
                  </w:pPr>
                  <w:r w:rsidRPr="00651997">
                    <w:rPr>
                      <w:rFonts w:cs="Arial"/>
                      <w:b/>
                    </w:rPr>
                    <w:t>Identitätsprüfung</w:t>
                  </w:r>
                </w:p>
                <w:p w:rsidR="0099795C" w:rsidRDefault="0099795C" w:rsidP="00CE7A8E">
                  <w:pPr>
                    <w:pStyle w:val="Listenabsatz"/>
                    <w:numPr>
                      <w:ilvl w:val="0"/>
                      <w:numId w:val="8"/>
                    </w:numPr>
                    <w:spacing w:line="276" w:lineRule="auto"/>
                    <w:contextualSpacing w:val="0"/>
                    <w:rPr>
                      <w:rFonts w:cs="Arial"/>
                    </w:rPr>
                  </w:pPr>
                  <w:r w:rsidRPr="00651997">
                    <w:rPr>
                      <w:rFonts w:cs="Arial"/>
                      <w:b/>
                    </w:rPr>
                    <w:t>Anfertigung</w:t>
                  </w:r>
                  <w:r>
                    <w:rPr>
                      <w:rFonts w:cs="Arial"/>
                    </w:rPr>
                    <w:t xml:space="preserve"> von Kopien (Lohnabrechnungen, Arbeitsverträge)</w:t>
                  </w:r>
                </w:p>
                <w:p w:rsidR="0099795C" w:rsidRDefault="0099795C" w:rsidP="00CE7A8E">
                  <w:pPr>
                    <w:pStyle w:val="Listenabsatz"/>
                    <w:numPr>
                      <w:ilvl w:val="0"/>
                      <w:numId w:val="8"/>
                    </w:numPr>
                    <w:spacing w:line="276" w:lineRule="auto"/>
                    <w:contextualSpacing w:val="0"/>
                    <w:rPr>
                      <w:rFonts w:cs="Arial"/>
                    </w:rPr>
                  </w:pPr>
                  <w:r w:rsidRPr="00651997">
                    <w:rPr>
                      <w:rFonts w:cs="Arial"/>
                      <w:b/>
                    </w:rPr>
                    <w:t>Entgegennahme</w:t>
                  </w:r>
                  <w:r>
                    <w:rPr>
                      <w:rFonts w:cs="Arial"/>
                    </w:rPr>
                    <w:t xml:space="preserve"> von Einkommensbescheinigungen</w:t>
                  </w:r>
                </w:p>
                <w:p w:rsidR="00651997" w:rsidRPr="00651997" w:rsidRDefault="00651997" w:rsidP="00CE7A8E">
                  <w:pPr>
                    <w:pStyle w:val="Listenabsatz"/>
                    <w:numPr>
                      <w:ilvl w:val="0"/>
                      <w:numId w:val="8"/>
                    </w:numPr>
                    <w:spacing w:line="276" w:lineRule="auto"/>
                    <w:contextualSpacing w:val="0"/>
                    <w:rPr>
                      <w:rFonts w:cs="Arial"/>
                    </w:rPr>
                  </w:pPr>
                  <w:r>
                    <w:rPr>
                      <w:rFonts w:cs="Arial"/>
                      <w:b/>
                    </w:rPr>
                    <w:t xml:space="preserve">Aushändigen von Vordrucken </w:t>
                  </w:r>
                  <w:r w:rsidRPr="00651997">
                    <w:rPr>
                      <w:rFonts w:cs="Arial"/>
                    </w:rPr>
                    <w:t>bei Bedarf</w:t>
                  </w:r>
                </w:p>
                <w:p w:rsidR="0099795C" w:rsidRDefault="0099795C"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Eingangszone bei Arbeitsaufnahme / Arbeitsaufgabe</w:t>
                  </w:r>
                  <w:r w:rsidR="00A6359D">
                    <w:rPr>
                      <w:rFonts w:cs="Arial"/>
                    </w:rPr>
                    <w:t xml:space="preserve"> / ausstehende Lohnzahlungen</w:t>
                  </w:r>
                </w:p>
                <w:p w:rsidR="00D07611" w:rsidRDefault="00D07611"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Sachbearbeitung (SSEL) bei Neugründung / Aufgabe der Selbstständigkeit</w:t>
                  </w:r>
                </w:p>
                <w:p w:rsidR="00D07611" w:rsidRPr="00D07611" w:rsidRDefault="00D07611" w:rsidP="00D07611">
                  <w:pPr>
                    <w:spacing w:line="276" w:lineRule="auto"/>
                    <w:rPr>
                      <w:rFonts w:cs="Arial"/>
                    </w:rPr>
                  </w:pPr>
                </w:p>
              </w:tc>
            </w:tr>
            <w:tr w:rsidR="0099795C" w:rsidTr="00A02F07">
              <w:tc>
                <w:tcPr>
                  <w:tcW w:w="1696" w:type="dxa"/>
                </w:tcPr>
                <w:p w:rsidR="0099795C" w:rsidRDefault="0099795C" w:rsidP="00A02F07">
                  <w:pPr>
                    <w:spacing w:line="276" w:lineRule="auto"/>
                    <w:rPr>
                      <w:rFonts w:cs="Arial"/>
                    </w:rPr>
                  </w:pPr>
                  <w:r>
                    <w:rPr>
                      <w:rFonts w:cs="Arial"/>
                    </w:rPr>
                    <w:t>3.10</w:t>
                  </w:r>
                </w:p>
              </w:tc>
              <w:tc>
                <w:tcPr>
                  <w:tcW w:w="3931" w:type="dxa"/>
                </w:tcPr>
                <w:p w:rsidR="0099795C" w:rsidRDefault="0099795C" w:rsidP="00A02F07">
                  <w:pPr>
                    <w:spacing w:line="276" w:lineRule="auto"/>
                    <w:rPr>
                      <w:rFonts w:cs="Arial"/>
                    </w:rPr>
                  </w:pPr>
                  <w:r>
                    <w:rPr>
                      <w:rFonts w:cs="Arial"/>
                    </w:rPr>
                    <w:t>Sonstige Einkommensänderungen (ohne Rückforderung von Leistungen)</w:t>
                  </w:r>
                </w:p>
              </w:tc>
              <w:tc>
                <w:tcPr>
                  <w:tcW w:w="3503" w:type="dxa"/>
                </w:tcPr>
                <w:p w:rsidR="0099795C" w:rsidRPr="00651997" w:rsidRDefault="0099795C" w:rsidP="00CE7A8E">
                  <w:pPr>
                    <w:pStyle w:val="Listenabsatz"/>
                    <w:numPr>
                      <w:ilvl w:val="0"/>
                      <w:numId w:val="8"/>
                    </w:numPr>
                    <w:spacing w:line="276" w:lineRule="auto"/>
                    <w:contextualSpacing w:val="0"/>
                    <w:rPr>
                      <w:rFonts w:cs="Arial"/>
                      <w:b/>
                    </w:rPr>
                  </w:pPr>
                  <w:r w:rsidRPr="00651997">
                    <w:rPr>
                      <w:rFonts w:cs="Arial"/>
                      <w:b/>
                    </w:rPr>
                    <w:t>Identitätsprüfung</w:t>
                  </w:r>
                </w:p>
                <w:p w:rsidR="0099795C" w:rsidRDefault="0099795C" w:rsidP="00CE7A8E">
                  <w:pPr>
                    <w:pStyle w:val="Listenabsatz"/>
                    <w:numPr>
                      <w:ilvl w:val="0"/>
                      <w:numId w:val="8"/>
                    </w:numPr>
                    <w:spacing w:line="276" w:lineRule="auto"/>
                    <w:contextualSpacing w:val="0"/>
                    <w:rPr>
                      <w:rFonts w:cs="Arial"/>
                    </w:rPr>
                  </w:pPr>
                  <w:r w:rsidRPr="00651997">
                    <w:rPr>
                      <w:rFonts w:cs="Arial"/>
                      <w:b/>
                    </w:rPr>
                    <w:t>Anfertigung</w:t>
                  </w:r>
                  <w:r>
                    <w:rPr>
                      <w:rFonts w:cs="Arial"/>
                    </w:rPr>
                    <w:t xml:space="preserve"> von Kopien</w:t>
                  </w:r>
                </w:p>
                <w:p w:rsidR="0099795C" w:rsidRPr="00A6359D" w:rsidRDefault="0099795C" w:rsidP="00CE7A8E">
                  <w:pPr>
                    <w:pStyle w:val="Listenabsatz"/>
                    <w:numPr>
                      <w:ilvl w:val="0"/>
                      <w:numId w:val="8"/>
                    </w:numPr>
                    <w:spacing w:line="276" w:lineRule="auto"/>
                    <w:contextualSpacing w:val="0"/>
                    <w:rPr>
                      <w:rFonts w:cs="Arial"/>
                    </w:rPr>
                  </w:pPr>
                  <w:r>
                    <w:rPr>
                      <w:rFonts w:cs="Arial"/>
                    </w:rPr>
                    <w:t xml:space="preserve">Bei vermittlungsrelevanten Änderungen z.B. Bewilligung ALG I, Krankengeld, Betreuungsgeld, Rente </w:t>
                  </w:r>
                  <w:r w:rsidRPr="00651997">
                    <w:rPr>
                      <w:rFonts w:cs="Arial"/>
                      <w:b/>
                    </w:rPr>
                    <w:t xml:space="preserve">Historienvermerk </w:t>
                  </w:r>
                  <w:r w:rsidR="008F3FAE">
                    <w:rPr>
                      <w:rFonts w:cs="Arial"/>
                      <w:b/>
                    </w:rPr>
                    <w:t>VerBIS</w:t>
                  </w:r>
                  <w:r w:rsidRPr="00651997">
                    <w:rPr>
                      <w:rFonts w:cs="Arial"/>
                      <w:b/>
                    </w:rPr>
                    <w:t xml:space="preserve"> und unterminierte Wv an pAp</w:t>
                  </w:r>
                </w:p>
                <w:p w:rsidR="00A6359D" w:rsidRDefault="00A6359D" w:rsidP="00CE7A8E">
                  <w:pPr>
                    <w:pStyle w:val="Listenabsatz"/>
                    <w:numPr>
                      <w:ilvl w:val="0"/>
                      <w:numId w:val="8"/>
                    </w:numPr>
                    <w:spacing w:line="276" w:lineRule="auto"/>
                    <w:contextualSpacing w:val="0"/>
                    <w:rPr>
                      <w:rFonts w:cs="Arial"/>
                    </w:rPr>
                  </w:pPr>
                  <w:r w:rsidRPr="00A6359D">
                    <w:rPr>
                      <w:rFonts w:cs="Arial"/>
                    </w:rPr>
                    <w:t>Bei Beratungsbedarf</w:t>
                  </w:r>
                  <w:r>
                    <w:rPr>
                      <w:rFonts w:cs="Arial"/>
                      <w:b/>
                    </w:rPr>
                    <w:t xml:space="preserve"> </w:t>
                  </w:r>
                  <w:r w:rsidRPr="00A6359D">
                    <w:rPr>
                      <w:rFonts w:cs="Arial"/>
                      <w:b/>
                    </w:rPr>
                    <w:t>Terminierung</w:t>
                  </w:r>
                  <w:r>
                    <w:rPr>
                      <w:rFonts w:cs="Arial"/>
                    </w:rPr>
                    <w:t xml:space="preserve"> Eingangszone</w:t>
                  </w:r>
                </w:p>
              </w:tc>
            </w:tr>
            <w:tr w:rsidR="0099795C" w:rsidTr="00A02F07">
              <w:tc>
                <w:tcPr>
                  <w:tcW w:w="1696" w:type="dxa"/>
                </w:tcPr>
                <w:p w:rsidR="0099795C" w:rsidRDefault="0099795C" w:rsidP="00A02F07">
                  <w:pPr>
                    <w:spacing w:line="276" w:lineRule="auto"/>
                    <w:rPr>
                      <w:rFonts w:cs="Arial"/>
                    </w:rPr>
                  </w:pPr>
                  <w:r>
                    <w:rPr>
                      <w:rFonts w:cs="Arial"/>
                    </w:rPr>
                    <w:t>3.11</w:t>
                  </w:r>
                </w:p>
              </w:tc>
              <w:tc>
                <w:tcPr>
                  <w:tcW w:w="3931" w:type="dxa"/>
                </w:tcPr>
                <w:p w:rsidR="0099795C" w:rsidRDefault="0099795C" w:rsidP="0099795C">
                  <w:pPr>
                    <w:spacing w:line="276" w:lineRule="auto"/>
                    <w:rPr>
                      <w:rFonts w:cs="Arial"/>
                    </w:rPr>
                  </w:pPr>
                  <w:r>
                    <w:rPr>
                      <w:rFonts w:cs="Arial"/>
                    </w:rPr>
                    <w:t>Einkommensänderung Selbstständigkeit (ohne Rückforderung von Leistungen)</w:t>
                  </w:r>
                </w:p>
              </w:tc>
              <w:tc>
                <w:tcPr>
                  <w:tcW w:w="3503" w:type="dxa"/>
                </w:tcPr>
                <w:p w:rsidR="0099795C" w:rsidRPr="00651997" w:rsidRDefault="0099795C" w:rsidP="00CE7A8E">
                  <w:pPr>
                    <w:pStyle w:val="Listenabsatz"/>
                    <w:numPr>
                      <w:ilvl w:val="0"/>
                      <w:numId w:val="8"/>
                    </w:numPr>
                    <w:spacing w:line="276" w:lineRule="auto"/>
                    <w:contextualSpacing w:val="0"/>
                    <w:rPr>
                      <w:rFonts w:cs="Arial"/>
                      <w:b/>
                    </w:rPr>
                  </w:pPr>
                  <w:r w:rsidRPr="00651997">
                    <w:rPr>
                      <w:rFonts w:cs="Arial"/>
                      <w:b/>
                    </w:rPr>
                    <w:t>Identitätsprüfung</w:t>
                  </w:r>
                </w:p>
                <w:p w:rsidR="0099795C" w:rsidRDefault="0099795C"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Sachbearbeitung n. R. Sachbearbeitung</w:t>
                  </w:r>
                </w:p>
              </w:tc>
            </w:tr>
            <w:tr w:rsidR="00A6359D" w:rsidTr="00A02F07">
              <w:tc>
                <w:tcPr>
                  <w:tcW w:w="1696" w:type="dxa"/>
                </w:tcPr>
                <w:p w:rsidR="00A6359D" w:rsidRDefault="00A6359D" w:rsidP="00A02F07">
                  <w:pPr>
                    <w:spacing w:line="276" w:lineRule="auto"/>
                    <w:rPr>
                      <w:rFonts w:cs="Arial"/>
                    </w:rPr>
                  </w:pPr>
                  <w:r>
                    <w:rPr>
                      <w:rFonts w:cs="Arial"/>
                    </w:rPr>
                    <w:t>3.13</w:t>
                  </w:r>
                </w:p>
              </w:tc>
              <w:tc>
                <w:tcPr>
                  <w:tcW w:w="3931" w:type="dxa"/>
                </w:tcPr>
                <w:p w:rsidR="00A6359D" w:rsidRDefault="00A6359D" w:rsidP="0099795C">
                  <w:pPr>
                    <w:spacing w:line="276" w:lineRule="auto"/>
                    <w:rPr>
                      <w:rFonts w:cs="Arial"/>
                    </w:rPr>
                  </w:pPr>
                  <w:r>
                    <w:rPr>
                      <w:rFonts w:cs="Arial"/>
                    </w:rPr>
                    <w:t>Prüfung und Bearbeitung von Widersprüchen / Überprüfungsanträgen nach § 44 SGB X / Klagen / einstweiliger Rechtschutz</w:t>
                  </w:r>
                </w:p>
              </w:tc>
              <w:tc>
                <w:tcPr>
                  <w:tcW w:w="3503" w:type="dxa"/>
                </w:tcPr>
                <w:p w:rsidR="00A6359D" w:rsidRPr="00651997" w:rsidRDefault="00A6359D" w:rsidP="00CE7A8E">
                  <w:pPr>
                    <w:pStyle w:val="Listenabsatz"/>
                    <w:numPr>
                      <w:ilvl w:val="0"/>
                      <w:numId w:val="8"/>
                    </w:numPr>
                    <w:spacing w:line="276" w:lineRule="auto"/>
                    <w:contextualSpacing w:val="0"/>
                    <w:rPr>
                      <w:rFonts w:cs="Arial"/>
                      <w:b/>
                    </w:rPr>
                  </w:pPr>
                  <w:r w:rsidRPr="00651997">
                    <w:rPr>
                      <w:rFonts w:cs="Arial"/>
                      <w:b/>
                    </w:rPr>
                    <w:t>Identitätsprüfung</w:t>
                  </w:r>
                </w:p>
                <w:p w:rsidR="00A6359D" w:rsidRPr="00B84A27" w:rsidRDefault="00A6359D" w:rsidP="00CE7A8E">
                  <w:pPr>
                    <w:pStyle w:val="Listenabsatz"/>
                    <w:numPr>
                      <w:ilvl w:val="0"/>
                      <w:numId w:val="8"/>
                    </w:numPr>
                    <w:spacing w:line="276" w:lineRule="auto"/>
                    <w:contextualSpacing w:val="0"/>
                    <w:rPr>
                      <w:rFonts w:cs="Arial"/>
                      <w:b/>
                    </w:rPr>
                  </w:pPr>
                  <w:r w:rsidRPr="00651997">
                    <w:rPr>
                      <w:rFonts w:cs="Arial"/>
                      <w:b/>
                    </w:rPr>
                    <w:t>Terminierung</w:t>
                  </w:r>
                  <w:r>
                    <w:rPr>
                      <w:rFonts w:cs="Arial"/>
                    </w:rPr>
                    <w:t xml:space="preserve"> </w:t>
                  </w:r>
                  <w:r w:rsidR="00E30411">
                    <w:rPr>
                      <w:rFonts w:cs="Arial"/>
                    </w:rPr>
                    <w:t>Sachbearbeitung</w:t>
                  </w:r>
                  <w:r>
                    <w:rPr>
                      <w:rFonts w:cs="Arial"/>
                    </w:rPr>
                    <w:t xml:space="preserve"> </w:t>
                  </w:r>
                </w:p>
                <w:p w:rsidR="00B84A27" w:rsidRPr="00E30411" w:rsidRDefault="00B84A27" w:rsidP="00E30411">
                  <w:pPr>
                    <w:spacing w:line="276" w:lineRule="auto"/>
                    <w:rPr>
                      <w:rFonts w:cs="Arial"/>
                    </w:rPr>
                  </w:pPr>
                </w:p>
              </w:tc>
            </w:tr>
            <w:tr w:rsidR="0099795C" w:rsidTr="00A02F07">
              <w:tc>
                <w:tcPr>
                  <w:tcW w:w="1696" w:type="dxa"/>
                </w:tcPr>
                <w:p w:rsidR="0099795C" w:rsidRDefault="0099795C" w:rsidP="00A02F07">
                  <w:pPr>
                    <w:spacing w:line="276" w:lineRule="auto"/>
                    <w:rPr>
                      <w:rFonts w:cs="Arial"/>
                    </w:rPr>
                  </w:pPr>
                  <w:r>
                    <w:rPr>
                      <w:rFonts w:cs="Arial"/>
                    </w:rPr>
                    <w:t>3.14</w:t>
                  </w:r>
                </w:p>
              </w:tc>
              <w:tc>
                <w:tcPr>
                  <w:tcW w:w="3931" w:type="dxa"/>
                </w:tcPr>
                <w:p w:rsidR="0099795C" w:rsidRDefault="0099795C" w:rsidP="0099795C">
                  <w:pPr>
                    <w:spacing w:line="276" w:lineRule="auto"/>
                    <w:rPr>
                      <w:rFonts w:cs="Arial"/>
                    </w:rPr>
                  </w:pPr>
                  <w:r>
                    <w:rPr>
                      <w:rFonts w:cs="Arial"/>
                    </w:rPr>
                    <w:t>Kommunikation mit Dritten</w:t>
                  </w:r>
                </w:p>
              </w:tc>
              <w:tc>
                <w:tcPr>
                  <w:tcW w:w="3503" w:type="dxa"/>
                </w:tcPr>
                <w:p w:rsidR="0099795C" w:rsidRPr="00651997" w:rsidRDefault="0099795C" w:rsidP="00CE7A8E">
                  <w:pPr>
                    <w:pStyle w:val="Listenabsatz"/>
                    <w:numPr>
                      <w:ilvl w:val="0"/>
                      <w:numId w:val="8"/>
                    </w:numPr>
                    <w:spacing w:line="276" w:lineRule="auto"/>
                    <w:contextualSpacing w:val="0"/>
                    <w:rPr>
                      <w:rFonts w:cs="Arial"/>
                      <w:b/>
                    </w:rPr>
                  </w:pPr>
                  <w:r w:rsidRPr="00651997">
                    <w:rPr>
                      <w:rFonts w:cs="Arial"/>
                      <w:b/>
                    </w:rPr>
                    <w:t>Identitätsprüfung</w:t>
                  </w:r>
                </w:p>
                <w:p w:rsidR="0099795C" w:rsidRPr="00C2723F" w:rsidRDefault="0099795C" w:rsidP="00CE7A8E">
                  <w:pPr>
                    <w:pStyle w:val="Listenabsatz"/>
                    <w:numPr>
                      <w:ilvl w:val="0"/>
                      <w:numId w:val="8"/>
                    </w:numPr>
                    <w:spacing w:line="276" w:lineRule="auto"/>
                    <w:contextualSpacing w:val="0"/>
                    <w:rPr>
                      <w:rFonts w:cs="Arial"/>
                    </w:rPr>
                  </w:pPr>
                  <w:r w:rsidRPr="00651997">
                    <w:rPr>
                      <w:rFonts w:cs="Arial"/>
                      <w:b/>
                    </w:rPr>
                    <w:t>Terminierung</w:t>
                  </w:r>
                  <w:r>
                    <w:rPr>
                      <w:rFonts w:cs="Arial"/>
                    </w:rPr>
                    <w:t xml:space="preserve"> Eingangszone</w:t>
                  </w:r>
                </w:p>
              </w:tc>
            </w:tr>
            <w:tr w:rsidR="00190CC0" w:rsidTr="00A02F07">
              <w:tc>
                <w:tcPr>
                  <w:tcW w:w="1696" w:type="dxa"/>
                </w:tcPr>
                <w:p w:rsidR="00190CC0" w:rsidRDefault="00EC56FA" w:rsidP="00A02F07">
                  <w:pPr>
                    <w:spacing w:line="276" w:lineRule="auto"/>
                    <w:rPr>
                      <w:rFonts w:cs="Arial"/>
                    </w:rPr>
                  </w:pPr>
                  <w:r>
                    <w:rPr>
                      <w:rFonts w:cs="Arial"/>
                    </w:rPr>
                    <w:t>3.4</w:t>
                  </w:r>
                </w:p>
              </w:tc>
              <w:tc>
                <w:tcPr>
                  <w:tcW w:w="3931" w:type="dxa"/>
                </w:tcPr>
                <w:p w:rsidR="00190CC0" w:rsidRDefault="00EC56FA" w:rsidP="0099795C">
                  <w:pPr>
                    <w:spacing w:line="276" w:lineRule="auto"/>
                    <w:rPr>
                      <w:rFonts w:cs="Arial"/>
                    </w:rPr>
                  </w:pPr>
                  <w:r>
                    <w:rPr>
                      <w:rFonts w:cs="Arial"/>
                    </w:rPr>
                    <w:t>Änderung der Kosten der Unterkunft und Heizung (ohne Rückforderung von Leistungen)</w:t>
                  </w:r>
                </w:p>
              </w:tc>
              <w:tc>
                <w:tcPr>
                  <w:tcW w:w="3503" w:type="dxa"/>
                </w:tcPr>
                <w:p w:rsidR="00190CC0" w:rsidRPr="00651997" w:rsidRDefault="00190CC0" w:rsidP="00CE7A8E">
                  <w:pPr>
                    <w:pStyle w:val="Listenabsatz"/>
                    <w:numPr>
                      <w:ilvl w:val="0"/>
                      <w:numId w:val="8"/>
                    </w:numPr>
                    <w:spacing w:line="276" w:lineRule="auto"/>
                    <w:contextualSpacing w:val="0"/>
                    <w:rPr>
                      <w:rFonts w:cs="Arial"/>
                      <w:b/>
                    </w:rPr>
                  </w:pPr>
                  <w:r w:rsidRPr="00651997">
                    <w:rPr>
                      <w:rFonts w:cs="Arial"/>
                      <w:b/>
                    </w:rPr>
                    <w:t>Identitätsprüfung</w:t>
                  </w:r>
                </w:p>
                <w:p w:rsidR="00190CC0" w:rsidRPr="00190CC0" w:rsidRDefault="00190CC0" w:rsidP="00CE7A8E">
                  <w:pPr>
                    <w:pStyle w:val="Listenabsatz"/>
                    <w:numPr>
                      <w:ilvl w:val="0"/>
                      <w:numId w:val="8"/>
                    </w:numPr>
                    <w:spacing w:line="276" w:lineRule="auto"/>
                    <w:rPr>
                      <w:rFonts w:cs="Arial"/>
                    </w:rPr>
                  </w:pPr>
                  <w:r w:rsidRPr="00651997">
                    <w:rPr>
                      <w:rFonts w:cs="Arial"/>
                      <w:b/>
                    </w:rPr>
                    <w:t>Terminierung</w:t>
                  </w:r>
                  <w:r>
                    <w:rPr>
                      <w:rFonts w:cs="Arial"/>
                    </w:rPr>
                    <w:t xml:space="preserve"> </w:t>
                  </w:r>
                  <w:r w:rsidR="00EC56FA">
                    <w:rPr>
                      <w:rFonts w:cs="Arial"/>
                    </w:rPr>
                    <w:t xml:space="preserve">Fachassistent </w:t>
                  </w:r>
                  <w:r>
                    <w:rPr>
                      <w:rFonts w:cs="Arial"/>
                    </w:rPr>
                    <w:t>bei persönlichen Anträgen auf Beschaffung von lagerfähigen Brennstoffen (Heizung)</w:t>
                  </w:r>
                </w:p>
              </w:tc>
            </w:tr>
            <w:tr w:rsidR="00B0158F" w:rsidTr="00A02F07">
              <w:tc>
                <w:tcPr>
                  <w:tcW w:w="9130" w:type="dxa"/>
                  <w:gridSpan w:val="3"/>
                  <w:shd w:val="clear" w:color="auto" w:fill="B8CCE4" w:themeFill="accent1" w:themeFillTint="66"/>
                </w:tcPr>
                <w:p w:rsidR="00B0158F" w:rsidRPr="00327753" w:rsidRDefault="00B0158F" w:rsidP="00A02F07">
                  <w:pPr>
                    <w:pStyle w:val="Listenabsatz"/>
                    <w:spacing w:line="276" w:lineRule="auto"/>
                    <w:ind w:left="0"/>
                    <w:jc w:val="center"/>
                    <w:rPr>
                      <w:rFonts w:cs="Arial"/>
                    </w:rPr>
                  </w:pPr>
                </w:p>
                <w:p w:rsidR="00B0158F" w:rsidRPr="00730E51" w:rsidRDefault="00B0158F" w:rsidP="00A02F07">
                  <w:pPr>
                    <w:pStyle w:val="Listenabsatz"/>
                    <w:spacing w:line="276" w:lineRule="auto"/>
                    <w:ind w:left="0"/>
                    <w:jc w:val="center"/>
                    <w:rPr>
                      <w:rFonts w:cs="Arial"/>
                      <w:b/>
                    </w:rPr>
                  </w:pPr>
                  <w:r w:rsidRPr="00730E51">
                    <w:rPr>
                      <w:rFonts w:cs="Arial"/>
                      <w:b/>
                    </w:rPr>
                    <w:t>Aufgabengruppe 4: Fallübergreifende Aufgaben</w:t>
                  </w:r>
                </w:p>
                <w:p w:rsidR="00B0158F" w:rsidRPr="00327753" w:rsidRDefault="00B0158F" w:rsidP="00A02F07">
                  <w:pPr>
                    <w:pStyle w:val="Listenabsatz"/>
                    <w:spacing w:line="276" w:lineRule="auto"/>
                    <w:ind w:left="0"/>
                    <w:jc w:val="center"/>
                    <w:rPr>
                      <w:rFonts w:cs="Arial"/>
                    </w:rPr>
                  </w:pPr>
                </w:p>
              </w:tc>
            </w:tr>
            <w:tr w:rsidR="00B0158F" w:rsidTr="00A02F07">
              <w:tc>
                <w:tcPr>
                  <w:tcW w:w="1696" w:type="dxa"/>
                </w:tcPr>
                <w:p w:rsidR="00B0158F" w:rsidRDefault="00B0158F" w:rsidP="00A02F07">
                  <w:pPr>
                    <w:spacing w:line="276" w:lineRule="auto"/>
                    <w:rPr>
                      <w:rFonts w:cs="Arial"/>
                    </w:rPr>
                  </w:pPr>
                  <w:r>
                    <w:rPr>
                      <w:rFonts w:cs="Arial"/>
                    </w:rPr>
                    <w:t>4.1</w:t>
                  </w:r>
                </w:p>
              </w:tc>
              <w:tc>
                <w:tcPr>
                  <w:tcW w:w="3931" w:type="dxa"/>
                </w:tcPr>
                <w:p w:rsidR="00B0158F" w:rsidRPr="00C2723F" w:rsidRDefault="00C2723F" w:rsidP="00A02F07">
                  <w:pPr>
                    <w:spacing w:line="276" w:lineRule="auto"/>
                    <w:rPr>
                      <w:rFonts w:cs="Arial"/>
                      <w:color w:val="FF0000"/>
                    </w:rPr>
                  </w:pPr>
                  <w:r w:rsidRPr="00190CC0">
                    <w:rPr>
                      <w:rFonts w:cs="Arial"/>
                    </w:rPr>
                    <w:t>Datenpflege und Korrekturlisten</w:t>
                  </w:r>
                </w:p>
              </w:tc>
              <w:tc>
                <w:tcPr>
                  <w:tcW w:w="3503" w:type="dxa"/>
                </w:tcPr>
                <w:p w:rsidR="00B0158F" w:rsidRPr="00190CC0" w:rsidRDefault="00190CC0" w:rsidP="00CE7A8E">
                  <w:pPr>
                    <w:pStyle w:val="Listenabsatz"/>
                    <w:numPr>
                      <w:ilvl w:val="0"/>
                      <w:numId w:val="8"/>
                    </w:numPr>
                    <w:spacing w:line="276" w:lineRule="auto"/>
                    <w:rPr>
                      <w:rFonts w:cs="Arial"/>
                    </w:rPr>
                  </w:pPr>
                  <w:r w:rsidRPr="00190CC0">
                    <w:rPr>
                      <w:rFonts w:cs="Arial"/>
                    </w:rPr>
                    <w:t>lediglich für die Teams 703, 704</w:t>
                  </w:r>
                </w:p>
                <w:p w:rsidR="00190CC0" w:rsidRPr="00190CC0" w:rsidRDefault="00190CC0" w:rsidP="00CE7A8E">
                  <w:pPr>
                    <w:pStyle w:val="Listenabsatz"/>
                    <w:numPr>
                      <w:ilvl w:val="0"/>
                      <w:numId w:val="8"/>
                    </w:numPr>
                    <w:spacing w:line="276" w:lineRule="auto"/>
                    <w:rPr>
                      <w:rFonts w:cs="Arial"/>
                    </w:rPr>
                  </w:pPr>
                  <w:r w:rsidRPr="00190CC0">
                    <w:rPr>
                      <w:rFonts w:cs="Arial"/>
                    </w:rPr>
                    <w:t>insbesondere Datenabgleich</w:t>
                  </w:r>
                </w:p>
              </w:tc>
            </w:tr>
            <w:tr w:rsidR="00B0158F" w:rsidTr="00A02F07">
              <w:tc>
                <w:tcPr>
                  <w:tcW w:w="1696" w:type="dxa"/>
                  <w:tcBorders>
                    <w:bottom w:val="single" w:sz="4" w:space="0" w:color="auto"/>
                  </w:tcBorders>
                </w:tcPr>
                <w:p w:rsidR="00B0158F" w:rsidRDefault="00B0158F" w:rsidP="00A02F07">
                  <w:pPr>
                    <w:spacing w:line="276" w:lineRule="auto"/>
                    <w:rPr>
                      <w:rFonts w:cs="Arial"/>
                    </w:rPr>
                  </w:pPr>
                  <w:r>
                    <w:rPr>
                      <w:rFonts w:cs="Arial"/>
                    </w:rPr>
                    <w:t>4.3</w:t>
                  </w:r>
                </w:p>
              </w:tc>
              <w:tc>
                <w:tcPr>
                  <w:tcW w:w="3931" w:type="dxa"/>
                  <w:tcBorders>
                    <w:bottom w:val="single" w:sz="4" w:space="0" w:color="auto"/>
                  </w:tcBorders>
                </w:tcPr>
                <w:p w:rsidR="00B0158F" w:rsidRDefault="00C2723F" w:rsidP="00A02F07">
                  <w:pPr>
                    <w:spacing w:line="276" w:lineRule="auto"/>
                    <w:rPr>
                      <w:rFonts w:cs="Arial"/>
                    </w:rPr>
                  </w:pPr>
                  <w:r>
                    <w:rPr>
                      <w:rFonts w:cs="Arial"/>
                    </w:rPr>
                    <w:t>Postbearbeitung und Aktenhaltung im Bereich der Leistungsgewährung</w:t>
                  </w:r>
                </w:p>
              </w:tc>
              <w:tc>
                <w:tcPr>
                  <w:tcW w:w="3503" w:type="dxa"/>
                  <w:tcBorders>
                    <w:bottom w:val="single" w:sz="4" w:space="0" w:color="auto"/>
                  </w:tcBorders>
                </w:tcPr>
                <w:p w:rsidR="00B0158F" w:rsidRPr="00C2723F" w:rsidRDefault="00C2723F" w:rsidP="00CE7A8E">
                  <w:pPr>
                    <w:pStyle w:val="Listenabsatz"/>
                    <w:numPr>
                      <w:ilvl w:val="0"/>
                      <w:numId w:val="8"/>
                    </w:numPr>
                    <w:spacing w:line="276" w:lineRule="auto"/>
                    <w:rPr>
                      <w:rFonts w:cs="Arial"/>
                    </w:rPr>
                  </w:pPr>
                  <w:r>
                    <w:rPr>
                      <w:rFonts w:cs="Arial"/>
                    </w:rPr>
                    <w:t xml:space="preserve">im Empfang eingehende Post </w:t>
                  </w:r>
                  <w:r w:rsidRPr="00651997">
                    <w:rPr>
                      <w:rFonts w:cs="Arial"/>
                      <w:b/>
                    </w:rPr>
                    <w:t>zuordnen und weiterleiten</w:t>
                  </w:r>
                </w:p>
              </w:tc>
            </w:tr>
            <w:tr w:rsidR="00B0158F" w:rsidTr="00A02F07">
              <w:tc>
                <w:tcPr>
                  <w:tcW w:w="9130" w:type="dxa"/>
                  <w:gridSpan w:val="3"/>
                  <w:shd w:val="clear" w:color="auto" w:fill="B8CCE4" w:themeFill="accent1" w:themeFillTint="66"/>
                </w:tcPr>
                <w:p w:rsidR="00B0158F" w:rsidRPr="00327753" w:rsidRDefault="00B0158F" w:rsidP="00A02F07">
                  <w:pPr>
                    <w:pStyle w:val="Listenabsatz"/>
                    <w:spacing w:line="276" w:lineRule="auto"/>
                    <w:ind w:left="0"/>
                    <w:jc w:val="center"/>
                    <w:rPr>
                      <w:rFonts w:cs="Arial"/>
                    </w:rPr>
                  </w:pPr>
                </w:p>
                <w:p w:rsidR="00B0158F" w:rsidRPr="00327753" w:rsidRDefault="00B0158F" w:rsidP="00A02F07">
                  <w:pPr>
                    <w:pStyle w:val="Listenabsatz"/>
                    <w:spacing w:line="276" w:lineRule="auto"/>
                    <w:ind w:left="0"/>
                    <w:jc w:val="center"/>
                    <w:rPr>
                      <w:rFonts w:cs="Arial"/>
                    </w:rPr>
                  </w:pPr>
                  <w:r w:rsidRPr="002E533A">
                    <w:rPr>
                      <w:rFonts w:cs="Arial"/>
                      <w:b/>
                    </w:rPr>
                    <w:t xml:space="preserve">Aufgabengruppe 5: Bildung und Teilhabe </w:t>
                  </w:r>
                  <w:r w:rsidRPr="002E533A">
                    <w:rPr>
                      <w:rFonts w:cs="Arial"/>
                      <w:b/>
                    </w:rPr>
                    <w:br/>
                  </w:r>
                  <w:r>
                    <w:rPr>
                      <w:rFonts w:cs="Arial"/>
                    </w:rPr>
                    <w:t>(ohne Pauschale für die Ausstattung mit persönlichem Schulbedarf)</w:t>
                  </w:r>
                </w:p>
                <w:p w:rsidR="00B0158F" w:rsidRDefault="00B0158F" w:rsidP="00A02F07">
                  <w:pPr>
                    <w:spacing w:line="276" w:lineRule="auto"/>
                    <w:rPr>
                      <w:rFonts w:cs="Arial"/>
                    </w:rPr>
                  </w:pPr>
                </w:p>
              </w:tc>
            </w:tr>
            <w:tr w:rsidR="00B0158F" w:rsidTr="00A02F07">
              <w:tc>
                <w:tcPr>
                  <w:tcW w:w="1696" w:type="dxa"/>
                </w:tcPr>
                <w:p w:rsidR="00B0158F" w:rsidRDefault="00B0158F" w:rsidP="00A02F07">
                  <w:pPr>
                    <w:spacing w:line="276" w:lineRule="auto"/>
                    <w:rPr>
                      <w:rFonts w:cs="Arial"/>
                    </w:rPr>
                  </w:pPr>
                  <w:r>
                    <w:rPr>
                      <w:rFonts w:cs="Arial"/>
                    </w:rPr>
                    <w:lastRenderedPageBreak/>
                    <w:t>5</w:t>
                  </w:r>
                </w:p>
              </w:tc>
              <w:tc>
                <w:tcPr>
                  <w:tcW w:w="3931" w:type="dxa"/>
                </w:tcPr>
                <w:p w:rsidR="00B0158F" w:rsidRDefault="00C2723F" w:rsidP="00A02F07">
                  <w:pPr>
                    <w:spacing w:line="276" w:lineRule="auto"/>
                    <w:rPr>
                      <w:rFonts w:cs="Arial"/>
                    </w:rPr>
                  </w:pPr>
                  <w:r>
                    <w:rPr>
                      <w:rFonts w:cs="Arial"/>
                    </w:rPr>
                    <w:t>Bildung und Teilhabe (ohne Pauschale für die Ausstattung mit persönlichem Schulbedarf)</w:t>
                  </w:r>
                </w:p>
              </w:tc>
              <w:tc>
                <w:tcPr>
                  <w:tcW w:w="3503" w:type="dxa"/>
                </w:tcPr>
                <w:p w:rsidR="00B0158F" w:rsidRPr="00651997" w:rsidRDefault="00C2723F" w:rsidP="00CE7A8E">
                  <w:pPr>
                    <w:pStyle w:val="Listenabsatz"/>
                    <w:numPr>
                      <w:ilvl w:val="0"/>
                      <w:numId w:val="8"/>
                    </w:numPr>
                    <w:spacing w:line="276" w:lineRule="auto"/>
                    <w:rPr>
                      <w:rFonts w:cs="Arial"/>
                      <w:b/>
                    </w:rPr>
                  </w:pPr>
                  <w:r w:rsidRPr="00651997">
                    <w:rPr>
                      <w:rFonts w:cs="Arial"/>
                      <w:b/>
                    </w:rPr>
                    <w:t>Identitätsprüfung</w:t>
                  </w:r>
                </w:p>
                <w:p w:rsidR="00C2723F" w:rsidRDefault="00C2723F" w:rsidP="00CE7A8E">
                  <w:pPr>
                    <w:pStyle w:val="Listenabsatz"/>
                    <w:numPr>
                      <w:ilvl w:val="0"/>
                      <w:numId w:val="8"/>
                    </w:numPr>
                    <w:spacing w:line="276" w:lineRule="auto"/>
                    <w:rPr>
                      <w:rFonts w:cs="Arial"/>
                    </w:rPr>
                  </w:pPr>
                  <w:r w:rsidRPr="00651997">
                    <w:rPr>
                      <w:rFonts w:cs="Arial"/>
                      <w:b/>
                    </w:rPr>
                    <w:t>Entgegennahme</w:t>
                  </w:r>
                  <w:r>
                    <w:rPr>
                      <w:rFonts w:cs="Arial"/>
                    </w:rPr>
                    <w:t xml:space="preserve"> vollständiger Anträge</w:t>
                  </w:r>
                </w:p>
                <w:p w:rsidR="00C2723F" w:rsidRDefault="00C2723F" w:rsidP="00CE7A8E">
                  <w:pPr>
                    <w:pStyle w:val="Listenabsatz"/>
                    <w:numPr>
                      <w:ilvl w:val="0"/>
                      <w:numId w:val="8"/>
                    </w:numPr>
                    <w:spacing w:line="276" w:lineRule="auto"/>
                    <w:rPr>
                      <w:rFonts w:cs="Arial"/>
                    </w:rPr>
                  </w:pPr>
                  <w:r w:rsidRPr="00651997">
                    <w:rPr>
                      <w:rFonts w:cs="Arial"/>
                      <w:b/>
                    </w:rPr>
                    <w:t>Anfertigen</w:t>
                  </w:r>
                  <w:r w:rsidR="00651997" w:rsidRPr="00651997">
                    <w:rPr>
                      <w:rFonts w:cs="Arial"/>
                      <w:b/>
                    </w:rPr>
                    <w:t>/Entgegennahme</w:t>
                  </w:r>
                  <w:r>
                    <w:rPr>
                      <w:rFonts w:cs="Arial"/>
                    </w:rPr>
                    <w:t xml:space="preserve"> von Kopien</w:t>
                  </w:r>
                </w:p>
                <w:p w:rsidR="00C2723F" w:rsidRPr="00C2723F" w:rsidRDefault="00C2723F" w:rsidP="00CE7A8E">
                  <w:pPr>
                    <w:pStyle w:val="Listenabsatz"/>
                    <w:numPr>
                      <w:ilvl w:val="0"/>
                      <w:numId w:val="8"/>
                    </w:numPr>
                    <w:spacing w:line="276" w:lineRule="auto"/>
                    <w:rPr>
                      <w:rFonts w:cs="Arial"/>
                    </w:rPr>
                  </w:pPr>
                  <w:r w:rsidRPr="00651997">
                    <w:rPr>
                      <w:rFonts w:cs="Arial"/>
                      <w:b/>
                    </w:rPr>
                    <w:t xml:space="preserve">Terminierung </w:t>
                  </w:r>
                  <w:r w:rsidR="00190CC0">
                    <w:rPr>
                      <w:rFonts w:cs="Arial"/>
                    </w:rPr>
                    <w:t>BuT-Team</w:t>
                  </w:r>
                </w:p>
              </w:tc>
            </w:tr>
            <w:tr w:rsidR="00C2723F" w:rsidTr="00C2723F">
              <w:tc>
                <w:tcPr>
                  <w:tcW w:w="9130" w:type="dxa"/>
                  <w:gridSpan w:val="3"/>
                  <w:shd w:val="clear" w:color="auto" w:fill="B8CCE4" w:themeFill="accent1" w:themeFillTint="66"/>
                </w:tcPr>
                <w:p w:rsidR="00C2723F" w:rsidRPr="00327753" w:rsidRDefault="00C2723F" w:rsidP="00C2723F">
                  <w:pPr>
                    <w:spacing w:line="276" w:lineRule="auto"/>
                    <w:jc w:val="center"/>
                    <w:rPr>
                      <w:rFonts w:cs="Arial"/>
                    </w:rPr>
                  </w:pPr>
                </w:p>
                <w:p w:rsidR="00C2723F" w:rsidRDefault="00C2723F" w:rsidP="00C2723F">
                  <w:pPr>
                    <w:spacing w:line="276" w:lineRule="auto"/>
                    <w:jc w:val="center"/>
                    <w:rPr>
                      <w:rFonts w:cs="Arial"/>
                    </w:rPr>
                  </w:pPr>
                  <w:r w:rsidRPr="00C2723F">
                    <w:rPr>
                      <w:rFonts w:cs="Arial"/>
                      <w:b/>
                    </w:rPr>
                    <w:t xml:space="preserve">Aufgabengruppe </w:t>
                  </w:r>
                  <w:r>
                    <w:rPr>
                      <w:rFonts w:cs="Arial"/>
                      <w:b/>
                    </w:rPr>
                    <w:t>6</w:t>
                  </w:r>
                  <w:r w:rsidRPr="00C2723F">
                    <w:rPr>
                      <w:rFonts w:cs="Arial"/>
                      <w:b/>
                    </w:rPr>
                    <w:t xml:space="preserve">: </w:t>
                  </w:r>
                  <w:r>
                    <w:rPr>
                      <w:rFonts w:cs="Arial"/>
                      <w:b/>
                    </w:rPr>
                    <w:t>Leistungsbereichsfremde Aufgaben</w:t>
                  </w:r>
                  <w:r w:rsidRPr="00C2723F">
                    <w:rPr>
                      <w:rFonts w:cs="Arial"/>
                    </w:rPr>
                    <w:t xml:space="preserve"> </w:t>
                  </w:r>
                  <w:r w:rsidRPr="00C2723F">
                    <w:rPr>
                      <w:rFonts w:cs="Arial"/>
                    </w:rPr>
                    <w:br/>
                  </w:r>
                </w:p>
              </w:tc>
            </w:tr>
            <w:tr w:rsidR="00C2723F" w:rsidTr="00A02F07">
              <w:tc>
                <w:tcPr>
                  <w:tcW w:w="1696" w:type="dxa"/>
                </w:tcPr>
                <w:p w:rsidR="00C2723F" w:rsidRDefault="00C2723F" w:rsidP="00A02F07">
                  <w:pPr>
                    <w:spacing w:line="276" w:lineRule="auto"/>
                    <w:rPr>
                      <w:rFonts w:cs="Arial"/>
                    </w:rPr>
                  </w:pPr>
                  <w:r>
                    <w:rPr>
                      <w:rFonts w:cs="Arial"/>
                    </w:rPr>
                    <w:t>6.1</w:t>
                  </w:r>
                </w:p>
              </w:tc>
              <w:tc>
                <w:tcPr>
                  <w:tcW w:w="3931" w:type="dxa"/>
                </w:tcPr>
                <w:p w:rsidR="00C2723F" w:rsidRDefault="00C2723F" w:rsidP="00A02F07">
                  <w:pPr>
                    <w:spacing w:line="276" w:lineRule="auto"/>
                    <w:rPr>
                      <w:rFonts w:cs="Arial"/>
                    </w:rPr>
                  </w:pPr>
                  <w:r>
                    <w:rPr>
                      <w:rFonts w:cs="Arial"/>
                    </w:rPr>
                    <w:t>Aufgaben für den Bereich Markt und Integration wahrnehmen</w:t>
                  </w:r>
                </w:p>
              </w:tc>
              <w:tc>
                <w:tcPr>
                  <w:tcW w:w="3503" w:type="dxa"/>
                </w:tcPr>
                <w:p w:rsidR="00CE3BFE" w:rsidRDefault="00CE3BFE" w:rsidP="00CE3BFE">
                  <w:pPr>
                    <w:pStyle w:val="Listenabsatz"/>
                    <w:numPr>
                      <w:ilvl w:val="0"/>
                      <w:numId w:val="8"/>
                    </w:numPr>
                    <w:spacing w:line="276" w:lineRule="auto"/>
                    <w:rPr>
                      <w:rFonts w:cs="Arial"/>
                      <w:b/>
                    </w:rPr>
                  </w:pPr>
                  <w:r w:rsidRPr="00651997">
                    <w:rPr>
                      <w:rFonts w:cs="Arial"/>
                      <w:b/>
                    </w:rPr>
                    <w:t>Identitätsprüfung</w:t>
                  </w:r>
                </w:p>
                <w:p w:rsidR="00CE3BFE" w:rsidRPr="00971971" w:rsidRDefault="00CE3BFE" w:rsidP="00CE3BFE">
                  <w:pPr>
                    <w:pStyle w:val="Listenabsatz"/>
                    <w:numPr>
                      <w:ilvl w:val="0"/>
                      <w:numId w:val="8"/>
                    </w:numPr>
                    <w:spacing w:line="276" w:lineRule="auto"/>
                    <w:rPr>
                      <w:rFonts w:cs="Arial"/>
                    </w:rPr>
                  </w:pPr>
                  <w:r>
                    <w:rPr>
                      <w:rFonts w:cs="Arial"/>
                      <w:b/>
                    </w:rPr>
                    <w:t xml:space="preserve">Weitervermittlung </w:t>
                  </w:r>
                  <w:r w:rsidRPr="00971971">
                    <w:rPr>
                      <w:rFonts w:cs="Arial"/>
                    </w:rPr>
                    <w:t>von Telefonaten</w:t>
                  </w:r>
                  <w:r w:rsidR="005F0E43">
                    <w:rPr>
                      <w:rFonts w:cs="Arial"/>
                    </w:rPr>
                    <w:t xml:space="preserve"> </w:t>
                  </w:r>
                </w:p>
                <w:p w:rsidR="00CE3BFE" w:rsidRDefault="00CE3BFE" w:rsidP="00CE3BFE">
                  <w:pPr>
                    <w:pStyle w:val="Listenabsatz"/>
                    <w:numPr>
                      <w:ilvl w:val="0"/>
                      <w:numId w:val="8"/>
                    </w:numPr>
                    <w:spacing w:line="276" w:lineRule="auto"/>
                    <w:rPr>
                      <w:rFonts w:cs="Arial"/>
                    </w:rPr>
                  </w:pPr>
                  <w:r>
                    <w:rPr>
                      <w:rFonts w:cs="Arial"/>
                      <w:b/>
                    </w:rPr>
                    <w:t>Weiterleitung von Gesprächswünschen /Beratungsbedarfen an den pAp (regelmäßig telefonisch)</w:t>
                  </w:r>
                  <w:r w:rsidRPr="00651997">
                    <w:rPr>
                      <w:rFonts w:cs="Arial"/>
                      <w:b/>
                    </w:rPr>
                    <w:t xml:space="preserve"> Anfertigen</w:t>
                  </w:r>
                  <w:r w:rsidR="005F0E43">
                    <w:rPr>
                      <w:rFonts w:cs="Arial"/>
                      <w:b/>
                    </w:rPr>
                    <w:t xml:space="preserve"> </w:t>
                  </w:r>
                  <w:r w:rsidRPr="00651997">
                    <w:rPr>
                      <w:rFonts w:cs="Arial"/>
                      <w:b/>
                    </w:rPr>
                    <w:t>/</w:t>
                  </w:r>
                  <w:r w:rsidR="005F0E43">
                    <w:rPr>
                      <w:rFonts w:cs="Arial"/>
                      <w:b/>
                    </w:rPr>
                    <w:t xml:space="preserve"> </w:t>
                  </w:r>
                  <w:r w:rsidRPr="00651997">
                    <w:rPr>
                      <w:rFonts w:cs="Arial"/>
                      <w:b/>
                    </w:rPr>
                    <w:t>Entgegennahme</w:t>
                  </w:r>
                  <w:r>
                    <w:rPr>
                      <w:rFonts w:cs="Arial"/>
                    </w:rPr>
                    <w:t xml:space="preserve"> von Kopien</w:t>
                  </w:r>
                </w:p>
                <w:p w:rsidR="00CE3BFE" w:rsidRPr="00C2723F" w:rsidRDefault="00CE3BFE" w:rsidP="00CE3BFE">
                  <w:pPr>
                    <w:pStyle w:val="Listenabsatz"/>
                    <w:numPr>
                      <w:ilvl w:val="0"/>
                      <w:numId w:val="8"/>
                    </w:numPr>
                    <w:spacing w:line="276" w:lineRule="auto"/>
                    <w:rPr>
                      <w:rFonts w:cs="Arial"/>
                    </w:rPr>
                  </w:pPr>
                  <w:r w:rsidRPr="00651997">
                    <w:rPr>
                      <w:rFonts w:cs="Arial"/>
                      <w:i/>
                    </w:rPr>
                    <w:t xml:space="preserve">Eigenbemühungen </w:t>
                  </w:r>
                  <w:r w:rsidRPr="00C2723F">
                    <w:rPr>
                      <w:rFonts w:cs="Arial"/>
                    </w:rPr>
                    <w:t xml:space="preserve">entgegennehmen und </w:t>
                  </w:r>
                  <w:r>
                    <w:rPr>
                      <w:rFonts w:cs="Arial"/>
                    </w:rPr>
                    <w:t xml:space="preserve">Vordruck aushändigen, einschl. Eingangsvermerk und </w:t>
                  </w:r>
                  <w:r w:rsidR="008F3FAE">
                    <w:rPr>
                      <w:rFonts w:cs="Arial"/>
                    </w:rPr>
                    <w:t>VerBIS</w:t>
                  </w:r>
                  <w:r>
                    <w:rPr>
                      <w:rFonts w:cs="Arial"/>
                    </w:rPr>
                    <w:t>-Eintrag</w:t>
                  </w:r>
                </w:p>
                <w:p w:rsidR="00CE3BFE" w:rsidRDefault="00CE3BFE" w:rsidP="00CE3BFE">
                  <w:pPr>
                    <w:pStyle w:val="Listenabsatz"/>
                    <w:numPr>
                      <w:ilvl w:val="0"/>
                      <w:numId w:val="8"/>
                    </w:numPr>
                    <w:spacing w:line="276" w:lineRule="auto"/>
                    <w:rPr>
                      <w:rFonts w:cs="Arial"/>
                    </w:rPr>
                  </w:pPr>
                  <w:r w:rsidRPr="00651997">
                    <w:rPr>
                      <w:rFonts w:cs="Arial"/>
                      <w:i/>
                    </w:rPr>
                    <w:t>AU Bescheinigungen</w:t>
                  </w:r>
                  <w:r>
                    <w:rPr>
                      <w:rFonts w:cs="Arial"/>
                    </w:rPr>
                    <w:t xml:space="preserve"> entgegennehmen, weiterleiten an pAp und im Lebenslauf eintragen</w:t>
                  </w:r>
                </w:p>
                <w:p w:rsidR="00CE3BFE" w:rsidRDefault="00CE3BFE" w:rsidP="00CE3BFE">
                  <w:pPr>
                    <w:pStyle w:val="Listenabsatz"/>
                    <w:numPr>
                      <w:ilvl w:val="0"/>
                      <w:numId w:val="8"/>
                    </w:numPr>
                    <w:spacing w:line="276" w:lineRule="auto"/>
                    <w:rPr>
                      <w:rFonts w:cs="Arial"/>
                    </w:rPr>
                  </w:pPr>
                  <w:r w:rsidRPr="00651997">
                    <w:rPr>
                      <w:rFonts w:cs="Arial"/>
                      <w:i/>
                    </w:rPr>
                    <w:t>Ortsabwesenheit</w:t>
                  </w:r>
                  <w:r>
                    <w:rPr>
                      <w:rFonts w:cs="Arial"/>
                    </w:rPr>
                    <w:t xml:space="preserve"> (Beantragung): Weiterleitung an pAp</w:t>
                  </w:r>
                </w:p>
                <w:p w:rsidR="00CE3BFE" w:rsidRDefault="00CE3BFE" w:rsidP="00CE3BFE">
                  <w:pPr>
                    <w:pStyle w:val="Listenabsatz"/>
                    <w:numPr>
                      <w:ilvl w:val="0"/>
                      <w:numId w:val="8"/>
                    </w:numPr>
                    <w:spacing w:line="276" w:lineRule="auto"/>
                    <w:rPr>
                      <w:rFonts w:cs="Arial"/>
                    </w:rPr>
                  </w:pPr>
                  <w:r>
                    <w:rPr>
                      <w:rFonts w:cs="Arial"/>
                    </w:rPr>
                    <w:t>Ortsabwesenheit (Rückmeldung): Historienvermerk, Wv erstellen. Bei  n</w:t>
                  </w:r>
                  <w:r w:rsidR="005F0E43">
                    <w:rPr>
                      <w:rFonts w:cs="Arial"/>
                    </w:rPr>
                    <w:t>icht rechtzeitiger Rückmeldung W</w:t>
                  </w:r>
                  <w:r>
                    <w:rPr>
                      <w:rFonts w:cs="Arial"/>
                    </w:rPr>
                    <w:t>eiterleitung an pAp</w:t>
                  </w:r>
                </w:p>
                <w:p w:rsidR="00651997" w:rsidRPr="00C2723F" w:rsidRDefault="00651997" w:rsidP="00CE3BFE">
                  <w:pPr>
                    <w:pStyle w:val="Listenabsatz"/>
                    <w:spacing w:line="276" w:lineRule="auto"/>
                    <w:ind w:left="360"/>
                    <w:rPr>
                      <w:rFonts w:cs="Arial"/>
                    </w:rPr>
                  </w:pPr>
                </w:p>
              </w:tc>
            </w:tr>
            <w:tr w:rsidR="00651997" w:rsidTr="00A02F07">
              <w:tc>
                <w:tcPr>
                  <w:tcW w:w="1696" w:type="dxa"/>
                </w:tcPr>
                <w:p w:rsidR="00651997" w:rsidRDefault="00651997" w:rsidP="00A02F07">
                  <w:pPr>
                    <w:spacing w:line="276" w:lineRule="auto"/>
                    <w:rPr>
                      <w:rFonts w:cs="Arial"/>
                    </w:rPr>
                  </w:pPr>
                  <w:r>
                    <w:rPr>
                      <w:rFonts w:cs="Arial"/>
                    </w:rPr>
                    <w:t>6.2</w:t>
                  </w:r>
                </w:p>
              </w:tc>
              <w:tc>
                <w:tcPr>
                  <w:tcW w:w="3931" w:type="dxa"/>
                </w:tcPr>
                <w:p w:rsidR="00651997" w:rsidRDefault="00651997" w:rsidP="00A02F07">
                  <w:pPr>
                    <w:spacing w:line="276" w:lineRule="auto"/>
                    <w:rPr>
                      <w:rFonts w:cs="Arial"/>
                    </w:rPr>
                  </w:pPr>
                  <w:r>
                    <w:rPr>
                      <w:rFonts w:cs="Arial"/>
                    </w:rPr>
                    <w:t>Aufgaben für weitere Organisationsbereiche wahrnehmen</w:t>
                  </w:r>
                </w:p>
              </w:tc>
              <w:tc>
                <w:tcPr>
                  <w:tcW w:w="3503" w:type="dxa"/>
                </w:tcPr>
                <w:p w:rsidR="00651997" w:rsidRPr="00651997" w:rsidRDefault="00651997" w:rsidP="00CE7A8E">
                  <w:pPr>
                    <w:pStyle w:val="Listenabsatz"/>
                    <w:numPr>
                      <w:ilvl w:val="0"/>
                      <w:numId w:val="8"/>
                    </w:numPr>
                    <w:spacing w:line="276" w:lineRule="auto"/>
                    <w:rPr>
                      <w:rFonts w:cs="Arial"/>
                      <w:b/>
                    </w:rPr>
                  </w:pPr>
                  <w:r w:rsidRPr="00651997">
                    <w:rPr>
                      <w:rFonts w:cs="Arial"/>
                      <w:b/>
                    </w:rPr>
                    <w:t>Identitätsprüfung</w:t>
                  </w:r>
                </w:p>
                <w:p w:rsidR="00651997" w:rsidRDefault="00651997" w:rsidP="005F0E43">
                  <w:pPr>
                    <w:pStyle w:val="Listenabsatz"/>
                    <w:numPr>
                      <w:ilvl w:val="0"/>
                      <w:numId w:val="8"/>
                    </w:numPr>
                    <w:spacing w:line="276" w:lineRule="auto"/>
                    <w:rPr>
                      <w:rFonts w:cs="Arial"/>
                    </w:rPr>
                  </w:pPr>
                  <w:r w:rsidRPr="00651997">
                    <w:rPr>
                      <w:rFonts w:cs="Arial"/>
                      <w:b/>
                    </w:rPr>
                    <w:t>Terminierung</w:t>
                  </w:r>
                  <w:r>
                    <w:rPr>
                      <w:rFonts w:cs="Arial"/>
                    </w:rPr>
                    <w:t xml:space="preserve"> Niederschrift </w:t>
                  </w:r>
                  <w:r w:rsidR="005F0E43">
                    <w:rPr>
                      <w:rFonts w:cs="Arial"/>
                    </w:rPr>
                    <w:t>von</w:t>
                  </w:r>
                  <w:r>
                    <w:rPr>
                      <w:rFonts w:cs="Arial"/>
                    </w:rPr>
                    <w:t xml:space="preserve"> Widersprüchen </w:t>
                  </w:r>
                  <w:r w:rsidR="00190CC0">
                    <w:rPr>
                      <w:rFonts w:cs="Arial"/>
                    </w:rPr>
                    <w:t>in der Sachbearbeitung</w:t>
                  </w:r>
                </w:p>
              </w:tc>
            </w:tr>
          </w:tbl>
          <w:p w:rsidR="00B0158F" w:rsidRPr="00BE1025" w:rsidRDefault="00B0158F" w:rsidP="00A02F07">
            <w:pPr>
              <w:spacing w:line="276" w:lineRule="auto"/>
              <w:jc w:val="center"/>
            </w:pPr>
          </w:p>
        </w:tc>
      </w:tr>
    </w:tbl>
    <w:p w:rsidR="00B0158F" w:rsidRDefault="00B0158F" w:rsidP="00B0158F">
      <w:pPr>
        <w:rPr>
          <w:b/>
        </w:rPr>
      </w:pPr>
    </w:p>
    <w:p w:rsidR="00B0158F" w:rsidRDefault="00B0158F" w:rsidP="00B0158F">
      <w:pPr>
        <w:rPr>
          <w:b/>
        </w:rPr>
      </w:pPr>
    </w:p>
    <w:p w:rsidR="00730E51" w:rsidRDefault="00730E51">
      <w:pPr>
        <w:spacing w:after="200" w:line="276" w:lineRule="auto"/>
        <w:rPr>
          <w:b/>
        </w:rPr>
      </w:pPr>
      <w:r>
        <w:rPr>
          <w:b/>
        </w:rPr>
        <w:br w:type="page"/>
      </w:r>
    </w:p>
    <w:p w:rsidR="00B0158F" w:rsidRDefault="00B0158F" w:rsidP="00B0158F">
      <w:pPr>
        <w:rPr>
          <w:b/>
        </w:rPr>
      </w:pPr>
      <w:r>
        <w:rPr>
          <w:b/>
        </w:rPr>
        <w:lastRenderedPageBreak/>
        <w:t>Anlage 2</w:t>
      </w:r>
    </w:p>
    <w:p w:rsidR="00B0158F" w:rsidRDefault="00B0158F" w:rsidP="00B0158F">
      <w:pPr>
        <w:rPr>
          <w:b/>
        </w:rPr>
      </w:pPr>
    </w:p>
    <w:p w:rsidR="00B0158F" w:rsidRDefault="00576B17" w:rsidP="00B0158F">
      <w:pPr>
        <w:rPr>
          <w:b/>
        </w:rPr>
      </w:pPr>
      <w:r>
        <w:rPr>
          <w:noProof/>
          <w:lang w:eastAsia="de-DE"/>
        </w:rPr>
        <w:drawing>
          <wp:anchor distT="0" distB="0" distL="114300" distR="114300" simplePos="0" relativeHeight="251665408" behindDoc="0" locked="0" layoutInCell="1" allowOverlap="1" wp14:anchorId="549D9AB2" wp14:editId="3D4480BF">
            <wp:simplePos x="0" y="0"/>
            <wp:positionH relativeFrom="column">
              <wp:posOffset>-61595</wp:posOffset>
            </wp:positionH>
            <wp:positionV relativeFrom="paragraph">
              <wp:posOffset>78105</wp:posOffset>
            </wp:positionV>
            <wp:extent cx="5972810" cy="4495165"/>
            <wp:effectExtent l="0" t="0" r="889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72810" cy="4495165"/>
                    </a:xfrm>
                    <a:prstGeom prst="rect">
                      <a:avLst/>
                    </a:prstGeom>
                  </pic:spPr>
                </pic:pic>
              </a:graphicData>
            </a:graphic>
          </wp:anchor>
        </w:drawing>
      </w:r>
    </w:p>
    <w:p w:rsidR="00F9697B" w:rsidRPr="009D529A" w:rsidRDefault="00B0158F" w:rsidP="00F9697B">
      <w:pPr>
        <w:rPr>
          <w:b/>
        </w:rPr>
      </w:pPr>
      <w:r>
        <w:rPr>
          <w:b/>
        </w:rPr>
        <w:br w:type="page"/>
      </w:r>
      <w:r w:rsidR="00F9697B">
        <w:rPr>
          <w:b/>
        </w:rPr>
        <w:lastRenderedPageBreak/>
        <w:t>Anlage 3</w:t>
      </w:r>
    </w:p>
    <w:tbl>
      <w:tblPr>
        <w:tblStyle w:val="HelleSchattierung"/>
        <w:tblW w:w="9356" w:type="dxa"/>
        <w:tblInd w:w="-34" w:type="dxa"/>
        <w:tblLook w:val="04A0" w:firstRow="1" w:lastRow="0" w:firstColumn="1" w:lastColumn="0" w:noHBand="0" w:noVBand="1"/>
      </w:tblPr>
      <w:tblGrid>
        <w:gridCol w:w="9356"/>
      </w:tblGrid>
      <w:tr w:rsidR="00F9697B" w:rsidRPr="00BE1025" w:rsidTr="00A02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F9697B" w:rsidRDefault="00F9697B" w:rsidP="00A02F07">
            <w:pPr>
              <w:spacing w:line="276" w:lineRule="auto"/>
              <w:jc w:val="center"/>
            </w:pPr>
            <w:r w:rsidRPr="00BE1025">
              <w:t xml:space="preserve">Als </w:t>
            </w:r>
            <w:r>
              <w:t xml:space="preserve">Tätigkeiten mit </w:t>
            </w:r>
            <w:r w:rsidRPr="004C53B6">
              <w:rPr>
                <w:u w:val="single"/>
              </w:rPr>
              <w:t>mittlerem</w:t>
            </w:r>
            <w:r w:rsidRPr="00BE1025">
              <w:t xml:space="preserve"> Schwierigkeitsgrad gelten insbesondere</w:t>
            </w:r>
            <w:r>
              <w:t xml:space="preserve"> folgende Aufgaben aus dem Aufgabenkatalog SGB II </w:t>
            </w:r>
          </w:p>
          <w:p w:rsidR="00F9697B" w:rsidRDefault="00F9697B" w:rsidP="00A02F07">
            <w:pPr>
              <w:spacing w:line="276" w:lineRule="auto"/>
              <w:jc w:val="center"/>
            </w:pPr>
            <w:r>
              <w:t>(vgl. TuK Fachassistentin / Fachassistent Leistungsgewährung im Bereich SGB II)</w:t>
            </w:r>
            <w:r w:rsidRPr="00BE1025">
              <w:t>:</w:t>
            </w:r>
          </w:p>
          <w:p w:rsidR="00F9697B" w:rsidRDefault="00F9697B" w:rsidP="00A02F07">
            <w:pPr>
              <w:spacing w:line="276" w:lineRule="auto"/>
              <w:jc w:val="center"/>
            </w:pPr>
          </w:p>
          <w:tbl>
            <w:tblPr>
              <w:tblStyle w:val="Tabellenraster"/>
              <w:tblW w:w="0" w:type="auto"/>
              <w:tblLook w:val="04A0" w:firstRow="1" w:lastRow="0" w:firstColumn="1" w:lastColumn="0" w:noHBand="0" w:noVBand="1"/>
            </w:tblPr>
            <w:tblGrid>
              <w:gridCol w:w="1446"/>
              <w:gridCol w:w="3605"/>
              <w:gridCol w:w="4079"/>
            </w:tblGrid>
            <w:tr w:rsidR="00F9697B" w:rsidTr="00BA1032">
              <w:tc>
                <w:tcPr>
                  <w:tcW w:w="1446" w:type="dxa"/>
                  <w:shd w:val="clear" w:color="auto" w:fill="95B3D7" w:themeFill="accent1" w:themeFillTint="99"/>
                </w:tcPr>
                <w:p w:rsidR="00F9697B" w:rsidRPr="007956F8" w:rsidRDefault="00F9697B" w:rsidP="00A02F07">
                  <w:pPr>
                    <w:spacing w:line="276" w:lineRule="auto"/>
                    <w:rPr>
                      <w:rFonts w:cs="Arial"/>
                      <w:b/>
                      <w:color w:val="FFFFFF" w:themeColor="background1"/>
                    </w:rPr>
                  </w:pPr>
                  <w:r w:rsidRPr="007956F8">
                    <w:rPr>
                      <w:rFonts w:cs="Arial"/>
                      <w:b/>
                      <w:color w:val="FFFFFF" w:themeColor="background1"/>
                    </w:rPr>
                    <w:t>ID</w:t>
                  </w:r>
                </w:p>
                <w:p w:rsidR="00F9697B" w:rsidRPr="007956F8" w:rsidRDefault="00F9697B" w:rsidP="00A02F07">
                  <w:pPr>
                    <w:spacing w:line="276" w:lineRule="auto"/>
                    <w:rPr>
                      <w:rFonts w:cs="Arial"/>
                      <w:b/>
                      <w:color w:val="FFFFFF" w:themeColor="background1"/>
                    </w:rPr>
                  </w:pPr>
                </w:p>
              </w:tc>
              <w:tc>
                <w:tcPr>
                  <w:tcW w:w="3605" w:type="dxa"/>
                  <w:shd w:val="clear" w:color="auto" w:fill="95B3D7" w:themeFill="accent1" w:themeFillTint="99"/>
                </w:tcPr>
                <w:p w:rsidR="00F9697B" w:rsidRPr="007956F8" w:rsidRDefault="00F9697B" w:rsidP="00A02F07">
                  <w:pPr>
                    <w:spacing w:line="276" w:lineRule="auto"/>
                    <w:rPr>
                      <w:rFonts w:cs="Arial"/>
                      <w:b/>
                      <w:color w:val="FFFFFF" w:themeColor="background1"/>
                    </w:rPr>
                  </w:pPr>
                  <w:r w:rsidRPr="007956F8">
                    <w:rPr>
                      <w:rFonts w:cs="Arial"/>
                      <w:b/>
                      <w:color w:val="FFFFFF" w:themeColor="background1"/>
                    </w:rPr>
                    <w:t>Aufgabe</w:t>
                  </w:r>
                </w:p>
              </w:tc>
              <w:tc>
                <w:tcPr>
                  <w:tcW w:w="4079" w:type="dxa"/>
                  <w:shd w:val="clear" w:color="auto" w:fill="95B3D7" w:themeFill="accent1" w:themeFillTint="99"/>
                </w:tcPr>
                <w:p w:rsidR="00F9697B" w:rsidRPr="007956F8" w:rsidRDefault="00F9697B" w:rsidP="00A02F07">
                  <w:pPr>
                    <w:pStyle w:val="Listenabsatz"/>
                    <w:spacing w:line="276" w:lineRule="auto"/>
                    <w:ind w:left="360"/>
                    <w:rPr>
                      <w:rFonts w:cs="Arial"/>
                      <w:b/>
                      <w:color w:val="FFFFFF" w:themeColor="background1"/>
                    </w:rPr>
                  </w:pPr>
                  <w:r w:rsidRPr="007956F8">
                    <w:rPr>
                      <w:rFonts w:cs="Arial"/>
                      <w:b/>
                      <w:color w:val="FFFFFF" w:themeColor="background1"/>
                    </w:rPr>
                    <w:t>Erläuterung zu den Aufgaben</w:t>
                  </w:r>
                  <w:r>
                    <w:rPr>
                      <w:rFonts w:cs="Arial"/>
                      <w:b/>
                      <w:color w:val="FFFFFF" w:themeColor="background1"/>
                    </w:rPr>
                    <w:t xml:space="preserve"> / Beschränkung der Aufgabe auf die nachfolgenden Inhalte</w:t>
                  </w:r>
                </w:p>
              </w:tc>
            </w:tr>
            <w:tr w:rsidR="00F9697B" w:rsidTr="00A02F07">
              <w:tc>
                <w:tcPr>
                  <w:tcW w:w="9130" w:type="dxa"/>
                  <w:gridSpan w:val="3"/>
                  <w:shd w:val="clear" w:color="auto" w:fill="C6D9F1" w:themeFill="text2" w:themeFillTint="33"/>
                </w:tcPr>
                <w:p w:rsidR="00F9697B" w:rsidRDefault="00F9697B" w:rsidP="00A02F07">
                  <w:pPr>
                    <w:spacing w:line="276" w:lineRule="auto"/>
                    <w:jc w:val="center"/>
                    <w:rPr>
                      <w:rFonts w:cs="Arial"/>
                    </w:rPr>
                  </w:pPr>
                </w:p>
                <w:p w:rsidR="00F9697B" w:rsidRPr="00730E51" w:rsidRDefault="00F9697B" w:rsidP="00A02F07">
                  <w:pPr>
                    <w:spacing w:line="276" w:lineRule="auto"/>
                    <w:jc w:val="center"/>
                    <w:rPr>
                      <w:rFonts w:cs="Arial"/>
                      <w:b/>
                    </w:rPr>
                  </w:pPr>
                  <w:r w:rsidRPr="00730E51">
                    <w:rPr>
                      <w:rFonts w:cs="Arial"/>
                      <w:b/>
                    </w:rPr>
                    <w:t>Aufgabengruppe 1: Übergreifende Aufgaben</w:t>
                  </w:r>
                </w:p>
                <w:p w:rsidR="00F9697B" w:rsidRPr="007956F8" w:rsidRDefault="00F9697B" w:rsidP="00A02F07">
                  <w:pPr>
                    <w:spacing w:line="276" w:lineRule="auto"/>
                    <w:jc w:val="center"/>
                    <w:rPr>
                      <w:rFonts w:cs="Arial"/>
                    </w:rPr>
                  </w:pPr>
                </w:p>
              </w:tc>
            </w:tr>
            <w:tr w:rsidR="00F9697B" w:rsidTr="00A02F07">
              <w:tc>
                <w:tcPr>
                  <w:tcW w:w="9130" w:type="dxa"/>
                  <w:gridSpan w:val="3"/>
                  <w:shd w:val="clear" w:color="auto" w:fill="C6D9F1" w:themeFill="text2" w:themeFillTint="33"/>
                </w:tcPr>
                <w:p w:rsidR="00F9697B" w:rsidRPr="00730E51" w:rsidRDefault="00F9697B" w:rsidP="00A02F07">
                  <w:pPr>
                    <w:spacing w:line="276" w:lineRule="auto"/>
                    <w:jc w:val="center"/>
                    <w:rPr>
                      <w:rFonts w:cs="Arial"/>
                      <w:b/>
                    </w:rPr>
                  </w:pPr>
                </w:p>
                <w:p w:rsidR="00F9697B" w:rsidRPr="00730E51" w:rsidRDefault="00F9697B" w:rsidP="00A02F07">
                  <w:pPr>
                    <w:spacing w:line="276" w:lineRule="auto"/>
                    <w:jc w:val="center"/>
                    <w:rPr>
                      <w:rFonts w:cs="Arial"/>
                      <w:b/>
                    </w:rPr>
                  </w:pPr>
                  <w:r w:rsidRPr="00730E51">
                    <w:rPr>
                      <w:rFonts w:cs="Arial"/>
                      <w:b/>
                    </w:rPr>
                    <w:t>Aufgabengruppe 2: Neuantragsbearbeitung</w:t>
                  </w:r>
                </w:p>
                <w:p w:rsidR="00F9697B" w:rsidRPr="007956F8" w:rsidRDefault="00F9697B" w:rsidP="00A02F07">
                  <w:pPr>
                    <w:spacing w:line="276" w:lineRule="auto"/>
                    <w:jc w:val="center"/>
                    <w:rPr>
                      <w:rFonts w:cs="Arial"/>
                    </w:rPr>
                  </w:pPr>
                </w:p>
              </w:tc>
            </w:tr>
            <w:tr w:rsidR="00190CC0" w:rsidRPr="00190CC0" w:rsidTr="00BA1032">
              <w:tc>
                <w:tcPr>
                  <w:tcW w:w="1446" w:type="dxa"/>
                </w:tcPr>
                <w:p w:rsidR="00F9697B" w:rsidRPr="007956F8" w:rsidRDefault="00F9697B" w:rsidP="00A02F07">
                  <w:pPr>
                    <w:spacing w:line="276" w:lineRule="auto"/>
                    <w:rPr>
                      <w:rFonts w:cs="Arial"/>
                    </w:rPr>
                  </w:pPr>
                  <w:r>
                    <w:rPr>
                      <w:rFonts w:cs="Arial"/>
                    </w:rPr>
                    <w:t>2</w:t>
                  </w:r>
                  <w:r w:rsidR="00971971">
                    <w:rPr>
                      <w:rFonts w:cs="Arial"/>
                    </w:rPr>
                    <w:t>.1</w:t>
                  </w:r>
                </w:p>
              </w:tc>
              <w:tc>
                <w:tcPr>
                  <w:tcW w:w="3605" w:type="dxa"/>
                </w:tcPr>
                <w:p w:rsidR="00F9697B" w:rsidRPr="007956F8" w:rsidRDefault="00532C3E" w:rsidP="00A02F07">
                  <w:pPr>
                    <w:spacing w:line="276" w:lineRule="auto"/>
                    <w:rPr>
                      <w:rFonts w:cs="Arial"/>
                    </w:rPr>
                  </w:pPr>
                  <w:r>
                    <w:rPr>
                      <w:rFonts w:cs="Arial"/>
                    </w:rPr>
                    <w:t>Leistungsrechtliche Erstberatung / Antragsausgabe und –annahme oder Entgegennahme Antragsverzicht</w:t>
                  </w:r>
                </w:p>
              </w:tc>
              <w:tc>
                <w:tcPr>
                  <w:tcW w:w="4079" w:type="dxa"/>
                </w:tcPr>
                <w:p w:rsidR="00F9697B" w:rsidRPr="00190CC0" w:rsidRDefault="00190CC0" w:rsidP="00CE7A8E">
                  <w:pPr>
                    <w:pStyle w:val="Listenabsatz"/>
                    <w:numPr>
                      <w:ilvl w:val="0"/>
                      <w:numId w:val="8"/>
                    </w:numPr>
                    <w:spacing w:line="276" w:lineRule="auto"/>
                    <w:rPr>
                      <w:rFonts w:cs="Arial"/>
                    </w:rPr>
                  </w:pPr>
                  <w:r w:rsidRPr="00190CC0">
                    <w:rPr>
                      <w:rFonts w:cs="Arial"/>
                    </w:rPr>
                    <w:t xml:space="preserve">allgemeine </w:t>
                  </w:r>
                  <w:r w:rsidR="00532C3E" w:rsidRPr="00190CC0">
                    <w:rPr>
                      <w:rFonts w:cs="Arial"/>
                    </w:rPr>
                    <w:t xml:space="preserve">Beratung von Antragstellern </w:t>
                  </w:r>
                </w:p>
                <w:p w:rsidR="00971971" w:rsidRPr="00190CC0" w:rsidRDefault="00971971" w:rsidP="00CE7A8E">
                  <w:pPr>
                    <w:pStyle w:val="Listenabsatz"/>
                    <w:numPr>
                      <w:ilvl w:val="0"/>
                      <w:numId w:val="8"/>
                    </w:numPr>
                    <w:spacing w:line="276" w:lineRule="auto"/>
                    <w:rPr>
                      <w:rFonts w:cs="Arial"/>
                    </w:rPr>
                  </w:pPr>
                  <w:r w:rsidRPr="00190CC0">
                    <w:rPr>
                      <w:rFonts w:cs="Arial"/>
                    </w:rPr>
                    <w:t>Entgegennahme Antragsverzicht, wenn es nicht zur Antragstellung kommt</w:t>
                  </w:r>
                </w:p>
                <w:p w:rsidR="00532C3E" w:rsidRPr="00190CC0" w:rsidRDefault="005F69A1" w:rsidP="00CE7A8E">
                  <w:pPr>
                    <w:pStyle w:val="Listenabsatz"/>
                    <w:numPr>
                      <w:ilvl w:val="0"/>
                      <w:numId w:val="8"/>
                    </w:numPr>
                    <w:spacing w:line="276" w:lineRule="auto"/>
                    <w:rPr>
                      <w:rFonts w:cs="Arial"/>
                    </w:rPr>
                  </w:pPr>
                  <w:r w:rsidRPr="00190CC0">
                    <w:rPr>
                      <w:rFonts w:cs="Arial"/>
                    </w:rPr>
                    <w:t xml:space="preserve">Überschlägige Prüfung </w:t>
                  </w:r>
                  <w:r w:rsidR="00532C3E" w:rsidRPr="00190CC0">
                    <w:rPr>
                      <w:rFonts w:cs="Arial"/>
                    </w:rPr>
                    <w:t>der Zuständigkeit</w:t>
                  </w:r>
                </w:p>
                <w:p w:rsidR="00532C3E" w:rsidRPr="00190CC0" w:rsidRDefault="00532C3E" w:rsidP="00CE7A8E">
                  <w:pPr>
                    <w:pStyle w:val="Listenabsatz"/>
                    <w:numPr>
                      <w:ilvl w:val="0"/>
                      <w:numId w:val="8"/>
                    </w:numPr>
                    <w:spacing w:line="276" w:lineRule="auto"/>
                    <w:rPr>
                      <w:rFonts w:cs="Arial"/>
                    </w:rPr>
                  </w:pPr>
                  <w:r w:rsidRPr="00190CC0">
                    <w:rPr>
                      <w:rFonts w:cs="Arial"/>
                    </w:rPr>
                    <w:t>Überschlägige Prüfung der Anspruchsvoraussetzungen</w:t>
                  </w:r>
                </w:p>
                <w:p w:rsidR="00532C3E" w:rsidRPr="00190CC0" w:rsidRDefault="00532C3E" w:rsidP="00CE7A8E">
                  <w:pPr>
                    <w:pStyle w:val="Listenabsatz"/>
                    <w:numPr>
                      <w:ilvl w:val="0"/>
                      <w:numId w:val="8"/>
                    </w:numPr>
                    <w:spacing w:line="276" w:lineRule="auto"/>
                    <w:rPr>
                      <w:rFonts w:cs="Arial"/>
                    </w:rPr>
                  </w:pPr>
                  <w:r w:rsidRPr="00190CC0">
                    <w:rPr>
                      <w:rFonts w:cs="Arial"/>
                    </w:rPr>
                    <w:t>Weiterleitung an andere Behörden / Institutionen etc.</w:t>
                  </w:r>
                </w:p>
                <w:p w:rsidR="00730E51" w:rsidRPr="00190CC0" w:rsidRDefault="00532C3E" w:rsidP="00CE7A8E">
                  <w:pPr>
                    <w:pStyle w:val="Listenabsatz"/>
                    <w:numPr>
                      <w:ilvl w:val="0"/>
                      <w:numId w:val="8"/>
                    </w:numPr>
                    <w:spacing w:line="276" w:lineRule="auto"/>
                    <w:rPr>
                      <w:rFonts w:cs="Arial"/>
                    </w:rPr>
                  </w:pPr>
                  <w:r w:rsidRPr="00190CC0">
                    <w:rPr>
                      <w:rFonts w:cs="Arial"/>
                    </w:rPr>
                    <w:t>Terminierung Antragsausgabe in der Sachbearbeitung über Outlook</w:t>
                  </w:r>
                  <w:r w:rsidR="00701976" w:rsidRPr="00190CC0">
                    <w:rPr>
                      <w:rFonts w:cs="Arial"/>
                    </w:rPr>
                    <w:t xml:space="preserve">, Erstellen einer </w:t>
                  </w:r>
                  <w:r w:rsidR="00190CC0" w:rsidRPr="00190CC0">
                    <w:rPr>
                      <w:rFonts w:cs="Arial"/>
                    </w:rPr>
                    <w:t>Einladung</w:t>
                  </w:r>
                  <w:r w:rsidR="00701976" w:rsidRPr="00190CC0">
                    <w:rPr>
                      <w:rFonts w:cs="Arial"/>
                    </w:rPr>
                    <w:t xml:space="preserve"> über </w:t>
                  </w:r>
                  <w:r w:rsidR="00190CC0" w:rsidRPr="00190CC0">
                    <w:rPr>
                      <w:rFonts w:cs="Arial"/>
                    </w:rPr>
                    <w:t>BK-Text</w:t>
                  </w:r>
                </w:p>
                <w:p w:rsidR="00730E51" w:rsidRPr="00190CC0" w:rsidRDefault="00730E51" w:rsidP="00190CC0">
                  <w:pPr>
                    <w:spacing w:line="276" w:lineRule="auto"/>
                    <w:rPr>
                      <w:rFonts w:cs="Arial"/>
                    </w:rPr>
                  </w:pPr>
                </w:p>
              </w:tc>
            </w:tr>
            <w:tr w:rsidR="00971971" w:rsidTr="00BA1032">
              <w:tc>
                <w:tcPr>
                  <w:tcW w:w="1446" w:type="dxa"/>
                </w:tcPr>
                <w:p w:rsidR="00971971" w:rsidRDefault="00971971" w:rsidP="00A02F07">
                  <w:pPr>
                    <w:spacing w:line="276" w:lineRule="auto"/>
                    <w:rPr>
                      <w:rFonts w:cs="Arial"/>
                    </w:rPr>
                  </w:pPr>
                  <w:r>
                    <w:rPr>
                      <w:rFonts w:cs="Arial"/>
                    </w:rPr>
                    <w:t>2.2</w:t>
                  </w:r>
                </w:p>
              </w:tc>
              <w:tc>
                <w:tcPr>
                  <w:tcW w:w="3605" w:type="dxa"/>
                </w:tcPr>
                <w:p w:rsidR="00971971" w:rsidRDefault="00971971" w:rsidP="00A02F07">
                  <w:pPr>
                    <w:spacing w:line="276" w:lineRule="auto"/>
                    <w:rPr>
                      <w:rFonts w:cs="Arial"/>
                    </w:rPr>
                  </w:pPr>
                  <w:r>
                    <w:rPr>
                      <w:rFonts w:cs="Arial"/>
                    </w:rPr>
                    <w:t>Prüfung, Bearbeitung, Bewilligung/Ablehnung des Antrages und Dokumentation</w:t>
                  </w:r>
                </w:p>
              </w:tc>
              <w:tc>
                <w:tcPr>
                  <w:tcW w:w="4079" w:type="dxa"/>
                </w:tcPr>
                <w:p w:rsidR="00971971" w:rsidRPr="00190CC0" w:rsidRDefault="00971971" w:rsidP="00CE7A8E">
                  <w:pPr>
                    <w:pStyle w:val="Listenabsatz"/>
                    <w:numPr>
                      <w:ilvl w:val="0"/>
                      <w:numId w:val="8"/>
                    </w:numPr>
                    <w:spacing w:line="276" w:lineRule="auto"/>
                    <w:rPr>
                      <w:rFonts w:cs="Arial"/>
                    </w:rPr>
                  </w:pPr>
                  <w:r w:rsidRPr="00190CC0">
                    <w:rPr>
                      <w:rFonts w:cs="Arial"/>
                    </w:rPr>
                    <w:t xml:space="preserve">Erfassung / Aktualisierung der Kundendaten im Stammdatensystem zpdV aller Mitglieder der BG </w:t>
                  </w:r>
                </w:p>
                <w:p w:rsidR="005F69A1" w:rsidRPr="00190CC0" w:rsidRDefault="00971971" w:rsidP="00CE7A8E">
                  <w:pPr>
                    <w:pStyle w:val="Listenabsatz"/>
                    <w:numPr>
                      <w:ilvl w:val="0"/>
                      <w:numId w:val="8"/>
                    </w:numPr>
                    <w:spacing w:line="276" w:lineRule="auto"/>
                    <w:rPr>
                      <w:rFonts w:cs="Arial"/>
                    </w:rPr>
                  </w:pPr>
                  <w:r w:rsidRPr="00190CC0">
                    <w:rPr>
                      <w:rFonts w:cs="Arial"/>
                    </w:rPr>
                    <w:t xml:space="preserve">Dokumentation der Antragstellung in </w:t>
                  </w:r>
                  <w:r w:rsidR="008F3FAE">
                    <w:rPr>
                      <w:rFonts w:cs="Arial"/>
                    </w:rPr>
                    <w:t>VerBIS</w:t>
                  </w:r>
                  <w:r w:rsidRPr="00190CC0">
                    <w:rPr>
                      <w:rFonts w:cs="Arial"/>
                    </w:rPr>
                    <w:t xml:space="preserve"> (gemäß gesonderter Handlungsanweisung)</w:t>
                  </w:r>
                </w:p>
                <w:p w:rsidR="00971971" w:rsidRDefault="00971971" w:rsidP="00971971">
                  <w:pPr>
                    <w:pStyle w:val="Listenabsatz"/>
                    <w:spacing w:line="276" w:lineRule="auto"/>
                    <w:ind w:left="360"/>
                    <w:rPr>
                      <w:rFonts w:cs="Arial"/>
                    </w:rPr>
                  </w:pPr>
                </w:p>
              </w:tc>
            </w:tr>
            <w:tr w:rsidR="00F9697B" w:rsidTr="00A02F07">
              <w:tc>
                <w:tcPr>
                  <w:tcW w:w="9130" w:type="dxa"/>
                  <w:gridSpan w:val="3"/>
                  <w:shd w:val="clear" w:color="auto" w:fill="C6D9F1" w:themeFill="text2" w:themeFillTint="33"/>
                </w:tcPr>
                <w:p w:rsidR="00F9697B" w:rsidRPr="00730E51" w:rsidRDefault="00F9697B" w:rsidP="00A02F07">
                  <w:pPr>
                    <w:pStyle w:val="Listenabsatz"/>
                    <w:spacing w:line="276" w:lineRule="auto"/>
                    <w:ind w:left="0"/>
                    <w:jc w:val="center"/>
                    <w:rPr>
                      <w:rFonts w:cs="Arial"/>
                      <w:b/>
                    </w:rPr>
                  </w:pPr>
                </w:p>
                <w:p w:rsidR="00F9697B" w:rsidRPr="00730E51" w:rsidRDefault="00F9697B" w:rsidP="00A02F07">
                  <w:pPr>
                    <w:pStyle w:val="Listenabsatz"/>
                    <w:spacing w:line="276" w:lineRule="auto"/>
                    <w:ind w:left="0"/>
                    <w:jc w:val="center"/>
                    <w:rPr>
                      <w:rFonts w:cs="Arial"/>
                      <w:b/>
                    </w:rPr>
                  </w:pPr>
                  <w:r w:rsidRPr="00730E51">
                    <w:rPr>
                      <w:rFonts w:cs="Arial"/>
                      <w:b/>
                    </w:rPr>
                    <w:t>Aufgabengruppe 3: laufende Fallbearbeitung</w:t>
                  </w:r>
                </w:p>
                <w:p w:rsidR="00F9697B" w:rsidRPr="007956F8" w:rsidRDefault="00F9697B" w:rsidP="00A02F07">
                  <w:pPr>
                    <w:pStyle w:val="Listenabsatz"/>
                    <w:spacing w:line="276" w:lineRule="auto"/>
                    <w:ind w:left="0"/>
                    <w:jc w:val="center"/>
                    <w:rPr>
                      <w:rFonts w:cs="Arial"/>
                    </w:rPr>
                  </w:pPr>
                </w:p>
              </w:tc>
            </w:tr>
            <w:tr w:rsidR="00F9697B" w:rsidTr="00BA1032">
              <w:tc>
                <w:tcPr>
                  <w:tcW w:w="1446" w:type="dxa"/>
                </w:tcPr>
                <w:p w:rsidR="00F9697B" w:rsidRPr="007956F8" w:rsidRDefault="00F9697B" w:rsidP="00A02F07">
                  <w:pPr>
                    <w:spacing w:line="276" w:lineRule="auto"/>
                    <w:rPr>
                      <w:rFonts w:cs="Arial"/>
                    </w:rPr>
                  </w:pPr>
                  <w:r>
                    <w:rPr>
                      <w:rFonts w:cs="Arial"/>
                    </w:rPr>
                    <w:t>3</w:t>
                  </w:r>
                  <w:r w:rsidR="005F69A1">
                    <w:rPr>
                      <w:rFonts w:cs="Arial"/>
                    </w:rPr>
                    <w:t>.1</w:t>
                  </w:r>
                </w:p>
              </w:tc>
              <w:tc>
                <w:tcPr>
                  <w:tcW w:w="3605" w:type="dxa"/>
                </w:tcPr>
                <w:p w:rsidR="00F9697B" w:rsidRPr="007956F8" w:rsidRDefault="005F69A1" w:rsidP="00A02F07">
                  <w:pPr>
                    <w:spacing w:line="276" w:lineRule="auto"/>
                    <w:rPr>
                      <w:rFonts w:cs="Arial"/>
                    </w:rPr>
                  </w:pPr>
                  <w:r>
                    <w:rPr>
                      <w:rFonts w:cs="Arial"/>
                    </w:rPr>
                    <w:t>Beratung (telefonisch/persönlich) von Kunden</w:t>
                  </w:r>
                </w:p>
              </w:tc>
              <w:tc>
                <w:tcPr>
                  <w:tcW w:w="4079" w:type="dxa"/>
                </w:tcPr>
                <w:p w:rsidR="00F9697B" w:rsidRDefault="005F69A1" w:rsidP="00CE7A8E">
                  <w:pPr>
                    <w:pStyle w:val="Listenabsatz"/>
                    <w:numPr>
                      <w:ilvl w:val="0"/>
                      <w:numId w:val="8"/>
                    </w:numPr>
                    <w:spacing w:line="276" w:lineRule="auto"/>
                    <w:rPr>
                      <w:rFonts w:cs="Arial"/>
                    </w:rPr>
                  </w:pPr>
                  <w:r>
                    <w:rPr>
                      <w:rFonts w:cs="Arial"/>
                    </w:rPr>
                    <w:t>zu Leistungsfragen inkl. Bescheiderklärung</w:t>
                  </w:r>
                </w:p>
                <w:p w:rsidR="005F69A1" w:rsidRDefault="005F69A1" w:rsidP="00CE7A8E">
                  <w:pPr>
                    <w:pStyle w:val="Listenabsatz"/>
                    <w:numPr>
                      <w:ilvl w:val="0"/>
                      <w:numId w:val="8"/>
                    </w:numPr>
                    <w:spacing w:line="276" w:lineRule="auto"/>
                    <w:rPr>
                      <w:rFonts w:cs="Arial"/>
                    </w:rPr>
                  </w:pPr>
                  <w:r>
                    <w:rPr>
                      <w:rFonts w:cs="Arial"/>
                    </w:rPr>
                    <w:t>zu sonstigen Anliegen</w:t>
                  </w:r>
                </w:p>
                <w:p w:rsidR="005F69A1" w:rsidRPr="005F69A1" w:rsidRDefault="005F69A1" w:rsidP="00CE7A8E">
                  <w:pPr>
                    <w:pStyle w:val="Listenabsatz"/>
                    <w:numPr>
                      <w:ilvl w:val="0"/>
                      <w:numId w:val="8"/>
                    </w:numPr>
                    <w:spacing w:line="276" w:lineRule="auto"/>
                    <w:contextualSpacing w:val="0"/>
                    <w:rPr>
                      <w:rFonts w:cs="Arial"/>
                    </w:rPr>
                  </w:pPr>
                  <w:r w:rsidRPr="005F69A1">
                    <w:rPr>
                      <w:rFonts w:cs="Arial"/>
                    </w:rPr>
                    <w:t>Aushändigen von Vordrucken bei Bedarf</w:t>
                  </w:r>
                </w:p>
                <w:p w:rsidR="005F69A1" w:rsidRPr="005F69A1" w:rsidRDefault="005F69A1" w:rsidP="00CE7A8E">
                  <w:pPr>
                    <w:pStyle w:val="Listenabsatz"/>
                    <w:numPr>
                      <w:ilvl w:val="0"/>
                      <w:numId w:val="8"/>
                    </w:numPr>
                    <w:spacing w:line="276" w:lineRule="auto"/>
                    <w:contextualSpacing w:val="0"/>
                    <w:rPr>
                      <w:rFonts w:cs="Arial"/>
                    </w:rPr>
                  </w:pPr>
                  <w:r w:rsidRPr="005F69A1">
                    <w:rPr>
                      <w:rFonts w:cs="Arial"/>
                    </w:rPr>
                    <w:t>Aushändigen der Flyer Maßarbeit</w:t>
                  </w:r>
                </w:p>
                <w:p w:rsidR="005F69A1" w:rsidRPr="005F69A1" w:rsidRDefault="005F69A1" w:rsidP="00CE7A8E">
                  <w:pPr>
                    <w:pStyle w:val="Listenabsatz"/>
                    <w:numPr>
                      <w:ilvl w:val="0"/>
                      <w:numId w:val="8"/>
                    </w:numPr>
                    <w:spacing w:line="276" w:lineRule="auto"/>
                    <w:contextualSpacing w:val="0"/>
                    <w:rPr>
                      <w:rFonts w:cs="Arial"/>
                    </w:rPr>
                  </w:pPr>
                  <w:r w:rsidRPr="005F69A1">
                    <w:rPr>
                      <w:rFonts w:cs="Arial"/>
                    </w:rPr>
                    <w:t>Terminierung n. R. mit dem zuständigen Beschäftigten</w:t>
                  </w:r>
                </w:p>
                <w:p w:rsidR="005F69A1" w:rsidRPr="005F69A1" w:rsidRDefault="005F69A1" w:rsidP="00CE7A8E">
                  <w:pPr>
                    <w:pStyle w:val="Listenabsatz"/>
                    <w:numPr>
                      <w:ilvl w:val="0"/>
                      <w:numId w:val="8"/>
                    </w:numPr>
                    <w:spacing w:line="276" w:lineRule="auto"/>
                    <w:rPr>
                      <w:rFonts w:cs="Arial"/>
                    </w:rPr>
                  </w:pPr>
                  <w:r w:rsidRPr="005F69A1">
                    <w:rPr>
                      <w:rFonts w:cs="Arial"/>
                    </w:rPr>
                    <w:t>Weitervermittlung</w:t>
                  </w:r>
                  <w:r w:rsidRPr="003B14AF">
                    <w:rPr>
                      <w:rFonts w:cs="Arial"/>
                    </w:rPr>
                    <w:t xml:space="preserve"> des Gespräches</w:t>
                  </w:r>
                </w:p>
              </w:tc>
            </w:tr>
            <w:tr w:rsidR="005F69A1" w:rsidTr="003D7D45">
              <w:trPr>
                <w:trHeight w:val="6954"/>
              </w:trPr>
              <w:tc>
                <w:tcPr>
                  <w:tcW w:w="1446" w:type="dxa"/>
                </w:tcPr>
                <w:p w:rsidR="005F69A1" w:rsidRDefault="005F69A1" w:rsidP="00A02F07">
                  <w:pPr>
                    <w:spacing w:line="276" w:lineRule="auto"/>
                    <w:rPr>
                      <w:rFonts w:cs="Arial"/>
                    </w:rPr>
                  </w:pPr>
                  <w:r>
                    <w:rPr>
                      <w:rFonts w:cs="Arial"/>
                    </w:rPr>
                    <w:lastRenderedPageBreak/>
                    <w:t>3.2</w:t>
                  </w:r>
                </w:p>
              </w:tc>
              <w:tc>
                <w:tcPr>
                  <w:tcW w:w="3605" w:type="dxa"/>
                </w:tcPr>
                <w:p w:rsidR="005F69A1" w:rsidRDefault="005F69A1" w:rsidP="00A02F07">
                  <w:pPr>
                    <w:spacing w:line="276" w:lineRule="auto"/>
                    <w:rPr>
                      <w:rFonts w:cs="Arial"/>
                    </w:rPr>
                  </w:pPr>
                  <w:r>
                    <w:rPr>
                      <w:rFonts w:cs="Arial"/>
                    </w:rPr>
                    <w:t>Bearbeitung / Prüfung / Bewilligung / Ablehnung von Weiterbewilligungen</w:t>
                  </w:r>
                </w:p>
              </w:tc>
              <w:tc>
                <w:tcPr>
                  <w:tcW w:w="4079" w:type="dxa"/>
                </w:tcPr>
                <w:p w:rsidR="00701976" w:rsidRDefault="00701976" w:rsidP="00CE7A8E">
                  <w:pPr>
                    <w:pStyle w:val="Listenabsatz"/>
                    <w:numPr>
                      <w:ilvl w:val="0"/>
                      <w:numId w:val="8"/>
                    </w:numPr>
                    <w:spacing w:line="276" w:lineRule="auto"/>
                    <w:rPr>
                      <w:rFonts w:cs="Arial"/>
                    </w:rPr>
                  </w:pPr>
                  <w:r>
                    <w:rPr>
                      <w:rFonts w:cs="Arial"/>
                    </w:rPr>
                    <w:t>Aushändigung von Beendigungsschreiben (Zweitschriften) und Weiterbewilligungsanträgen</w:t>
                  </w:r>
                </w:p>
                <w:p w:rsidR="00701976" w:rsidRDefault="00701976" w:rsidP="00CE7A8E">
                  <w:pPr>
                    <w:pStyle w:val="Listenabsatz"/>
                    <w:numPr>
                      <w:ilvl w:val="0"/>
                      <w:numId w:val="8"/>
                    </w:numPr>
                    <w:spacing w:line="276" w:lineRule="auto"/>
                    <w:rPr>
                      <w:rFonts w:cs="Arial"/>
                    </w:rPr>
                  </w:pPr>
                  <w:r>
                    <w:rPr>
                      <w:rFonts w:cs="Arial"/>
                    </w:rPr>
                    <w:t>Dokumentation der formlosen Antragstellung und Erstellen einer Zwischennachricht</w:t>
                  </w:r>
                </w:p>
                <w:p w:rsidR="005F69A1" w:rsidRDefault="00701976" w:rsidP="00CE7A8E">
                  <w:pPr>
                    <w:pStyle w:val="Listenabsatz"/>
                    <w:numPr>
                      <w:ilvl w:val="0"/>
                      <w:numId w:val="8"/>
                    </w:numPr>
                    <w:spacing w:line="276" w:lineRule="auto"/>
                    <w:rPr>
                      <w:rFonts w:cs="Arial"/>
                    </w:rPr>
                  </w:pPr>
                  <w:r>
                    <w:rPr>
                      <w:rFonts w:cs="Arial"/>
                    </w:rPr>
                    <w:t>Entgegennahme von Weiterbewilligungsanträgen mit Beratungsbedarf/Ausfüllhilfe</w:t>
                  </w:r>
                </w:p>
                <w:p w:rsidR="00701976" w:rsidRDefault="00701976" w:rsidP="00CE7A8E">
                  <w:pPr>
                    <w:pStyle w:val="Listenabsatz"/>
                    <w:numPr>
                      <w:ilvl w:val="0"/>
                      <w:numId w:val="8"/>
                    </w:numPr>
                    <w:spacing w:line="276" w:lineRule="auto"/>
                    <w:rPr>
                      <w:rFonts w:cs="Arial"/>
                    </w:rPr>
                  </w:pPr>
                  <w:r>
                    <w:rPr>
                      <w:rFonts w:cs="Arial"/>
                    </w:rPr>
                    <w:t>Entgegennahme von Unterlagen und Fertigung von Kopien in Fällen mit Beratungsbedarf</w:t>
                  </w:r>
                </w:p>
                <w:p w:rsidR="00701976" w:rsidRDefault="00701976" w:rsidP="00CE7A8E">
                  <w:pPr>
                    <w:pStyle w:val="Listenabsatz"/>
                    <w:numPr>
                      <w:ilvl w:val="0"/>
                      <w:numId w:val="8"/>
                    </w:numPr>
                    <w:spacing w:line="276" w:lineRule="auto"/>
                    <w:rPr>
                      <w:rFonts w:cs="Arial"/>
                    </w:rPr>
                  </w:pPr>
                  <w:r>
                    <w:rPr>
                      <w:rFonts w:cs="Arial"/>
                    </w:rPr>
                    <w:t>Prüfung auf Vollständigkeit</w:t>
                  </w:r>
                </w:p>
                <w:p w:rsidR="00701976" w:rsidRDefault="00701976" w:rsidP="00CE7A8E">
                  <w:pPr>
                    <w:pStyle w:val="Listenabsatz"/>
                    <w:numPr>
                      <w:ilvl w:val="0"/>
                      <w:numId w:val="8"/>
                    </w:numPr>
                    <w:spacing w:line="276" w:lineRule="auto"/>
                    <w:rPr>
                      <w:rFonts w:cs="Arial"/>
                    </w:rPr>
                  </w:pPr>
                  <w:r>
                    <w:rPr>
                      <w:rFonts w:cs="Arial"/>
                    </w:rPr>
                    <w:t xml:space="preserve">Anforderung fehlender Nachweise durch </w:t>
                  </w:r>
                  <w:r w:rsidR="00202E5D">
                    <w:rPr>
                      <w:rFonts w:cs="Arial"/>
                    </w:rPr>
                    <w:t xml:space="preserve">Zwischenmitteilung / </w:t>
                  </w:r>
                  <w:r>
                    <w:rPr>
                      <w:rFonts w:cs="Arial"/>
                    </w:rPr>
                    <w:t>Mitwirkungsschreiben</w:t>
                  </w:r>
                  <w:r w:rsidR="00202E5D">
                    <w:rPr>
                      <w:rFonts w:cs="Arial"/>
                    </w:rPr>
                    <w:t xml:space="preserve"> </w:t>
                  </w:r>
                  <w:r>
                    <w:rPr>
                      <w:rFonts w:cs="Arial"/>
                    </w:rPr>
                    <w:t>/</w:t>
                  </w:r>
                  <w:r w:rsidR="00202E5D">
                    <w:rPr>
                      <w:rFonts w:cs="Arial"/>
                    </w:rPr>
                    <w:t xml:space="preserve"> </w:t>
                  </w:r>
                  <w:r>
                    <w:rPr>
                      <w:rFonts w:cs="Arial"/>
                    </w:rPr>
                    <w:t>Erinnerungen</w:t>
                  </w:r>
                </w:p>
                <w:p w:rsidR="00701976" w:rsidRDefault="00701976" w:rsidP="00CE7A8E">
                  <w:pPr>
                    <w:pStyle w:val="Listenabsatz"/>
                    <w:numPr>
                      <w:ilvl w:val="0"/>
                      <w:numId w:val="8"/>
                    </w:numPr>
                    <w:spacing w:line="276" w:lineRule="auto"/>
                    <w:rPr>
                      <w:rFonts w:cs="Arial"/>
                    </w:rPr>
                  </w:pPr>
                  <w:r w:rsidRPr="00701976">
                    <w:rPr>
                      <w:rFonts w:cs="Arial"/>
                    </w:rPr>
                    <w:t xml:space="preserve">Hinweis </w:t>
                  </w:r>
                  <w:r>
                    <w:rPr>
                      <w:rFonts w:cs="Arial"/>
                    </w:rPr>
                    <w:t>auf das Beratungsangebot Maßarbeit (Aushändigen von Flyern)</w:t>
                  </w:r>
                </w:p>
                <w:p w:rsidR="00701976" w:rsidRDefault="00701976" w:rsidP="00CE7A8E">
                  <w:pPr>
                    <w:pStyle w:val="Listenabsatz"/>
                    <w:numPr>
                      <w:ilvl w:val="0"/>
                      <w:numId w:val="8"/>
                    </w:numPr>
                    <w:spacing w:line="276" w:lineRule="auto"/>
                    <w:rPr>
                      <w:rFonts w:cs="Arial"/>
                    </w:rPr>
                  </w:pPr>
                  <w:r>
                    <w:rPr>
                      <w:rFonts w:cs="Arial"/>
                    </w:rPr>
                    <w:t xml:space="preserve">Datenaktualisierung/Stammdatenpflege </w:t>
                  </w:r>
                  <w:r w:rsidR="00202E5D">
                    <w:rPr>
                      <w:rFonts w:cs="Arial"/>
                    </w:rPr>
                    <w:t xml:space="preserve">aller Personen der Bedarfsgemeinschaft </w:t>
                  </w:r>
                  <w:r>
                    <w:rPr>
                      <w:rFonts w:cs="Arial"/>
                    </w:rPr>
                    <w:t>in der zpdV</w:t>
                  </w:r>
                  <w:r w:rsidR="00202E5D">
                    <w:rPr>
                      <w:rFonts w:cs="Arial"/>
                    </w:rPr>
                    <w:t xml:space="preserve"> anlässlich des Kundenkontaktes</w:t>
                  </w:r>
                </w:p>
                <w:p w:rsidR="00202E5D" w:rsidRDefault="00202E5D" w:rsidP="00CE7A8E">
                  <w:pPr>
                    <w:pStyle w:val="Listenabsatz"/>
                    <w:numPr>
                      <w:ilvl w:val="0"/>
                      <w:numId w:val="8"/>
                    </w:numPr>
                    <w:spacing w:line="276" w:lineRule="auto"/>
                    <w:rPr>
                      <w:rFonts w:cs="Arial"/>
                    </w:rPr>
                  </w:pPr>
                  <w:r>
                    <w:rPr>
                      <w:rFonts w:cs="Arial"/>
                    </w:rPr>
                    <w:t>Bearbeitung und Bewilligung von Vorschuss-/Abschlagszahlungen n. R. mit Sachbearbeitung (Barzahlungen, Gutscheine)</w:t>
                  </w:r>
                </w:p>
                <w:p w:rsidR="00202E5D" w:rsidRPr="00202E5D" w:rsidRDefault="00202E5D" w:rsidP="00202E5D">
                  <w:pPr>
                    <w:spacing w:line="276" w:lineRule="auto"/>
                    <w:rPr>
                      <w:rFonts w:cs="Arial"/>
                    </w:rPr>
                  </w:pPr>
                </w:p>
                <w:p w:rsidR="00202E5D" w:rsidRDefault="00202E5D" w:rsidP="00202E5D">
                  <w:pPr>
                    <w:pStyle w:val="Listenabsatz"/>
                    <w:spacing w:line="276" w:lineRule="auto"/>
                    <w:ind w:left="360"/>
                    <w:rPr>
                      <w:rFonts w:cs="Arial"/>
                    </w:rPr>
                  </w:pPr>
                </w:p>
              </w:tc>
            </w:tr>
            <w:tr w:rsidR="00202E5D" w:rsidTr="00BA1032">
              <w:tc>
                <w:tcPr>
                  <w:tcW w:w="1446" w:type="dxa"/>
                </w:tcPr>
                <w:p w:rsidR="00202E5D" w:rsidRDefault="00202E5D" w:rsidP="00A02F07">
                  <w:pPr>
                    <w:spacing w:line="276" w:lineRule="auto"/>
                    <w:rPr>
                      <w:rFonts w:cs="Arial"/>
                    </w:rPr>
                  </w:pPr>
                  <w:r>
                    <w:rPr>
                      <w:rFonts w:cs="Arial"/>
                    </w:rPr>
                    <w:t>3.3</w:t>
                  </w:r>
                </w:p>
              </w:tc>
              <w:tc>
                <w:tcPr>
                  <w:tcW w:w="3605" w:type="dxa"/>
                </w:tcPr>
                <w:p w:rsidR="00202E5D" w:rsidRDefault="00202E5D" w:rsidP="00A02F07">
                  <w:pPr>
                    <w:spacing w:line="276" w:lineRule="auto"/>
                    <w:rPr>
                      <w:rFonts w:cs="Arial"/>
                    </w:rPr>
                  </w:pPr>
                  <w:r>
                    <w:rPr>
                      <w:rFonts w:cs="Arial"/>
                    </w:rPr>
                    <w:t>Änderung in der Personenzahl (ohne Rückforderung von Leistungen)</w:t>
                  </w:r>
                </w:p>
              </w:tc>
              <w:tc>
                <w:tcPr>
                  <w:tcW w:w="4079" w:type="dxa"/>
                </w:tcPr>
                <w:p w:rsidR="00037DA6" w:rsidRPr="00037DA6" w:rsidRDefault="00202E5D" w:rsidP="00CE7A8E">
                  <w:pPr>
                    <w:pStyle w:val="Listenabsatz"/>
                    <w:numPr>
                      <w:ilvl w:val="0"/>
                      <w:numId w:val="8"/>
                    </w:numPr>
                    <w:spacing w:line="276" w:lineRule="auto"/>
                    <w:rPr>
                      <w:rFonts w:cs="Arial"/>
                    </w:rPr>
                  </w:pPr>
                  <w:r>
                    <w:rPr>
                      <w:rFonts w:cs="Arial"/>
                    </w:rPr>
                    <w:t>Änderung der Anzahl der Mitglieder der BG/HG (Einzug, Auszug, Geburt, Tod, Trennung) in der zpdV e</w:t>
                  </w:r>
                  <w:r w:rsidR="00037DA6">
                    <w:rPr>
                      <w:rFonts w:cs="Arial"/>
                    </w:rPr>
                    <w:t>rfassen und erforderliche Nachweise anfordern</w:t>
                  </w:r>
                </w:p>
              </w:tc>
            </w:tr>
            <w:tr w:rsidR="00037DA6" w:rsidTr="00190CC0">
              <w:trPr>
                <w:trHeight w:val="7628"/>
              </w:trPr>
              <w:tc>
                <w:tcPr>
                  <w:tcW w:w="1446" w:type="dxa"/>
                </w:tcPr>
                <w:p w:rsidR="00037DA6" w:rsidRDefault="00037DA6" w:rsidP="00A02F07">
                  <w:pPr>
                    <w:spacing w:line="276" w:lineRule="auto"/>
                    <w:rPr>
                      <w:rFonts w:cs="Arial"/>
                    </w:rPr>
                  </w:pPr>
                  <w:r>
                    <w:rPr>
                      <w:rFonts w:cs="Arial"/>
                    </w:rPr>
                    <w:lastRenderedPageBreak/>
                    <w:t>3.4</w:t>
                  </w:r>
                </w:p>
              </w:tc>
              <w:tc>
                <w:tcPr>
                  <w:tcW w:w="3605" w:type="dxa"/>
                </w:tcPr>
                <w:p w:rsidR="00037DA6" w:rsidRDefault="00037DA6" w:rsidP="00A02F07">
                  <w:pPr>
                    <w:spacing w:line="276" w:lineRule="auto"/>
                    <w:rPr>
                      <w:rFonts w:cs="Arial"/>
                    </w:rPr>
                  </w:pPr>
                  <w:r>
                    <w:rPr>
                      <w:rFonts w:cs="Arial"/>
                    </w:rPr>
                    <w:t>Änderung Kosten der Unterkunft und Heizung (ohne Rückforderung von Leistungen)</w:t>
                  </w:r>
                </w:p>
              </w:tc>
              <w:tc>
                <w:tcPr>
                  <w:tcW w:w="4079" w:type="dxa"/>
                </w:tcPr>
                <w:p w:rsidR="00037DA6" w:rsidRPr="001E7995" w:rsidRDefault="00037DA6" w:rsidP="00037DA6">
                  <w:pPr>
                    <w:spacing w:line="276" w:lineRule="auto"/>
                    <w:rPr>
                      <w:rFonts w:cs="Arial"/>
                      <w:b/>
                    </w:rPr>
                  </w:pPr>
                  <w:r w:rsidRPr="001E7995">
                    <w:rPr>
                      <w:rFonts w:cs="Arial"/>
                      <w:b/>
                    </w:rPr>
                    <w:t>Umzüge</w:t>
                  </w:r>
                </w:p>
                <w:p w:rsidR="00037DA6" w:rsidRPr="00037DA6" w:rsidRDefault="00037DA6" w:rsidP="00CE7A8E">
                  <w:pPr>
                    <w:pStyle w:val="Listenabsatz"/>
                    <w:numPr>
                      <w:ilvl w:val="0"/>
                      <w:numId w:val="8"/>
                    </w:numPr>
                    <w:spacing w:line="276" w:lineRule="auto"/>
                    <w:rPr>
                      <w:rFonts w:cs="Arial"/>
                    </w:rPr>
                  </w:pPr>
                  <w:r w:rsidRPr="00037DA6">
                    <w:rPr>
                      <w:rFonts w:cs="Arial"/>
                    </w:rPr>
                    <w:t>Zusicherung Ü25 nach Grundsatz-entscheidung Sachbearbeitung</w:t>
                  </w:r>
                </w:p>
                <w:p w:rsidR="00037DA6" w:rsidRDefault="00037DA6" w:rsidP="00CE7A8E">
                  <w:pPr>
                    <w:pStyle w:val="Listenabsatz"/>
                    <w:numPr>
                      <w:ilvl w:val="0"/>
                      <w:numId w:val="8"/>
                    </w:numPr>
                    <w:spacing w:line="276" w:lineRule="auto"/>
                    <w:rPr>
                      <w:rFonts w:cs="Arial"/>
                    </w:rPr>
                  </w:pPr>
                  <w:r>
                    <w:rPr>
                      <w:rFonts w:cs="Arial"/>
                    </w:rPr>
                    <w:t>Bescheinigung Angemessenheit bei Anmietung</w:t>
                  </w:r>
                </w:p>
                <w:p w:rsidR="00037DA6" w:rsidRDefault="00037DA6" w:rsidP="00CE7A8E">
                  <w:pPr>
                    <w:pStyle w:val="Listenabsatz"/>
                    <w:numPr>
                      <w:ilvl w:val="0"/>
                      <w:numId w:val="8"/>
                    </w:numPr>
                    <w:spacing w:line="276" w:lineRule="auto"/>
                    <w:rPr>
                      <w:rFonts w:cs="Arial"/>
                    </w:rPr>
                  </w:pPr>
                  <w:r>
                    <w:rPr>
                      <w:rFonts w:cs="Arial"/>
                    </w:rPr>
                    <w:t>Ausgabe und Entgegennahme von Darlehensanträgen Kaution</w:t>
                  </w:r>
                  <w:r w:rsidR="002037C1">
                    <w:rPr>
                      <w:rFonts w:cs="Arial"/>
                    </w:rPr>
                    <w:t xml:space="preserve"> einschl. Abtretungserklärungen</w:t>
                  </w:r>
                  <w:r>
                    <w:rPr>
                      <w:rFonts w:cs="Arial"/>
                    </w:rPr>
                    <w:t>, Prüfung auf Vollständigkeit</w:t>
                  </w:r>
                </w:p>
                <w:p w:rsidR="002037C1" w:rsidRDefault="00037DA6" w:rsidP="00CE7A8E">
                  <w:pPr>
                    <w:pStyle w:val="Listenabsatz"/>
                    <w:numPr>
                      <w:ilvl w:val="0"/>
                      <w:numId w:val="8"/>
                    </w:numPr>
                    <w:spacing w:line="276" w:lineRule="auto"/>
                    <w:rPr>
                      <w:rFonts w:cs="Arial"/>
                    </w:rPr>
                  </w:pPr>
                  <w:r>
                    <w:rPr>
                      <w:rFonts w:cs="Arial"/>
                    </w:rPr>
                    <w:t>Ausgabe und Entgegennahme von Anträgen auf umzugsbedingte Kosten</w:t>
                  </w:r>
                  <w:r w:rsidR="002037C1">
                    <w:rPr>
                      <w:rFonts w:cs="Arial"/>
                    </w:rPr>
                    <w:t xml:space="preserve"> einschl. Abtretungserklärungen </w:t>
                  </w:r>
                  <w:r>
                    <w:rPr>
                      <w:rFonts w:cs="Arial"/>
                    </w:rPr>
                    <w:t>/</w:t>
                  </w:r>
                  <w:r w:rsidR="002037C1">
                    <w:rPr>
                      <w:rFonts w:cs="Arial"/>
                    </w:rPr>
                    <w:t xml:space="preserve"> </w:t>
                  </w:r>
                  <w:r>
                    <w:rPr>
                      <w:rFonts w:cs="Arial"/>
                    </w:rPr>
                    <w:t>Renovierung, Prüfung auf Vollständigkeit</w:t>
                  </w:r>
                </w:p>
                <w:p w:rsidR="002037C1" w:rsidRDefault="002037C1" w:rsidP="00CE7A8E">
                  <w:pPr>
                    <w:pStyle w:val="Listenabsatz"/>
                    <w:numPr>
                      <w:ilvl w:val="0"/>
                      <w:numId w:val="8"/>
                    </w:numPr>
                    <w:spacing w:line="276" w:lineRule="auto"/>
                    <w:rPr>
                      <w:rFonts w:cs="Arial"/>
                    </w:rPr>
                  </w:pPr>
                  <w:r>
                    <w:rPr>
                      <w:rFonts w:cs="Arial"/>
                    </w:rPr>
                    <w:t>Erfassung von Stammdatenänderungen in der zpdV</w:t>
                  </w:r>
                </w:p>
                <w:p w:rsidR="002037C1" w:rsidRDefault="002037C1" w:rsidP="00CE7A8E">
                  <w:pPr>
                    <w:pStyle w:val="Listenabsatz"/>
                    <w:numPr>
                      <w:ilvl w:val="0"/>
                      <w:numId w:val="8"/>
                    </w:numPr>
                    <w:spacing w:line="276" w:lineRule="auto"/>
                    <w:rPr>
                      <w:rFonts w:cs="Arial"/>
                    </w:rPr>
                  </w:pPr>
                  <w:r>
                    <w:rPr>
                      <w:rFonts w:cs="Arial"/>
                    </w:rPr>
                    <w:t>Erfassung von künftigen Wegzügen in ALLEGRO und Aushändigen von Aufhebungsbescheiden für die Zukunft</w:t>
                  </w:r>
                </w:p>
                <w:p w:rsidR="002037C1" w:rsidRDefault="002037C1" w:rsidP="00CE7A8E">
                  <w:pPr>
                    <w:pStyle w:val="Listenabsatz"/>
                    <w:numPr>
                      <w:ilvl w:val="0"/>
                      <w:numId w:val="8"/>
                    </w:numPr>
                    <w:spacing w:line="276" w:lineRule="auto"/>
                    <w:rPr>
                      <w:rFonts w:cs="Arial"/>
                    </w:rPr>
                  </w:pPr>
                  <w:r>
                    <w:rPr>
                      <w:rFonts w:cs="Arial"/>
                    </w:rPr>
                    <w:t>Beratung über künftig zuständige Leistungsträger</w:t>
                  </w:r>
                </w:p>
                <w:p w:rsidR="002037C1" w:rsidRPr="001E7995" w:rsidRDefault="002037C1" w:rsidP="002037C1">
                  <w:pPr>
                    <w:spacing w:line="276" w:lineRule="auto"/>
                    <w:rPr>
                      <w:rFonts w:cs="Arial"/>
                      <w:b/>
                    </w:rPr>
                  </w:pPr>
                  <w:r w:rsidRPr="001E7995">
                    <w:rPr>
                      <w:rFonts w:cs="Arial"/>
                      <w:b/>
                    </w:rPr>
                    <w:t>Sonstige Änderungen der Kosten der Unterkunft</w:t>
                  </w:r>
                </w:p>
                <w:p w:rsidR="00037DA6" w:rsidRPr="002037C1" w:rsidRDefault="00190CC0" w:rsidP="00CE7A8E">
                  <w:pPr>
                    <w:pStyle w:val="Listenabsatz"/>
                    <w:numPr>
                      <w:ilvl w:val="0"/>
                      <w:numId w:val="8"/>
                    </w:numPr>
                    <w:spacing w:line="276" w:lineRule="auto"/>
                    <w:rPr>
                      <w:rFonts w:cs="Arial"/>
                    </w:rPr>
                  </w:pPr>
                  <w:r>
                    <w:rPr>
                      <w:rFonts w:cs="Arial"/>
                    </w:rPr>
                    <w:t>Beratung und Unterstützung in grundsicherungsrelevanten Mietangelegenheiten</w:t>
                  </w:r>
                  <w:r w:rsidR="002037C1">
                    <w:rPr>
                      <w:rFonts w:cs="Arial"/>
                    </w:rPr>
                    <w:t>,</w:t>
                  </w:r>
                  <w:r>
                    <w:rPr>
                      <w:rFonts w:cs="Arial"/>
                    </w:rPr>
                    <w:t xml:space="preserve"> </w:t>
                  </w:r>
                  <w:r w:rsidR="002037C1">
                    <w:rPr>
                      <w:rFonts w:cs="Arial"/>
                    </w:rPr>
                    <w:t>Hinweis auf Maßarbeit sowie örtliche Beratungsstellen (Flyer)</w:t>
                  </w:r>
                </w:p>
              </w:tc>
            </w:tr>
            <w:tr w:rsidR="001E7995" w:rsidTr="00BA1032">
              <w:trPr>
                <w:trHeight w:val="857"/>
              </w:trPr>
              <w:tc>
                <w:tcPr>
                  <w:tcW w:w="1446" w:type="dxa"/>
                </w:tcPr>
                <w:p w:rsidR="001E7995" w:rsidRDefault="001E7995" w:rsidP="00A02F07">
                  <w:pPr>
                    <w:spacing w:line="276" w:lineRule="auto"/>
                    <w:rPr>
                      <w:rFonts w:cs="Arial"/>
                    </w:rPr>
                  </w:pPr>
                  <w:r>
                    <w:rPr>
                      <w:rFonts w:cs="Arial"/>
                    </w:rPr>
                    <w:t>3.5</w:t>
                  </w:r>
                </w:p>
              </w:tc>
              <w:tc>
                <w:tcPr>
                  <w:tcW w:w="3605" w:type="dxa"/>
                </w:tcPr>
                <w:p w:rsidR="001E7995" w:rsidRDefault="001E7995" w:rsidP="00A02F07">
                  <w:pPr>
                    <w:spacing w:line="276" w:lineRule="auto"/>
                    <w:rPr>
                      <w:rFonts w:cs="Arial"/>
                    </w:rPr>
                  </w:pPr>
                  <w:r>
                    <w:rPr>
                      <w:rFonts w:cs="Arial"/>
                    </w:rPr>
                    <w:t>Umsetzung von Sanktionsentscheidungen</w:t>
                  </w:r>
                </w:p>
              </w:tc>
              <w:tc>
                <w:tcPr>
                  <w:tcW w:w="4079" w:type="dxa"/>
                </w:tcPr>
                <w:p w:rsidR="001E7995" w:rsidRPr="001E7995" w:rsidRDefault="001E7995" w:rsidP="00CE7A8E">
                  <w:pPr>
                    <w:pStyle w:val="Listenabsatz"/>
                    <w:numPr>
                      <w:ilvl w:val="0"/>
                      <w:numId w:val="8"/>
                    </w:numPr>
                    <w:spacing w:line="276" w:lineRule="auto"/>
                    <w:rPr>
                      <w:rFonts w:cs="Arial"/>
                      <w:b/>
                    </w:rPr>
                  </w:pPr>
                  <w:r>
                    <w:rPr>
                      <w:rFonts w:cs="Arial"/>
                      <w:b/>
                    </w:rPr>
                    <w:t xml:space="preserve">Erstellen und Ausgabe </w:t>
                  </w:r>
                  <w:r>
                    <w:rPr>
                      <w:rFonts w:cs="Arial"/>
                    </w:rPr>
                    <w:t>von Wertgutscheinen</w:t>
                  </w:r>
                </w:p>
              </w:tc>
            </w:tr>
            <w:tr w:rsidR="001E7995" w:rsidTr="00BA1032">
              <w:trPr>
                <w:trHeight w:val="857"/>
              </w:trPr>
              <w:tc>
                <w:tcPr>
                  <w:tcW w:w="1446" w:type="dxa"/>
                </w:tcPr>
                <w:p w:rsidR="001E7995" w:rsidRDefault="001E7995" w:rsidP="00A02F07">
                  <w:pPr>
                    <w:spacing w:line="276" w:lineRule="auto"/>
                    <w:rPr>
                      <w:rFonts w:cs="Arial"/>
                    </w:rPr>
                  </w:pPr>
                  <w:r>
                    <w:rPr>
                      <w:rFonts w:cs="Arial"/>
                    </w:rPr>
                    <w:t>3.6</w:t>
                  </w:r>
                </w:p>
              </w:tc>
              <w:tc>
                <w:tcPr>
                  <w:tcW w:w="3605" w:type="dxa"/>
                </w:tcPr>
                <w:p w:rsidR="001E7995" w:rsidRDefault="001E7995" w:rsidP="00A02F07">
                  <w:pPr>
                    <w:spacing w:line="276" w:lineRule="auto"/>
                    <w:rPr>
                      <w:rFonts w:cs="Arial"/>
                    </w:rPr>
                  </w:pPr>
                  <w:r>
                    <w:rPr>
                      <w:rFonts w:cs="Arial"/>
                    </w:rPr>
                    <w:t>Abweichende Leistungszahlung (Vorschuss / Abschlag)</w:t>
                  </w:r>
                </w:p>
              </w:tc>
              <w:tc>
                <w:tcPr>
                  <w:tcW w:w="4079" w:type="dxa"/>
                </w:tcPr>
                <w:p w:rsidR="001E7995" w:rsidRPr="00EA027A" w:rsidRDefault="001E7995" w:rsidP="001E7995">
                  <w:pPr>
                    <w:spacing w:line="276" w:lineRule="auto"/>
                    <w:rPr>
                      <w:rFonts w:cs="Arial"/>
                    </w:rPr>
                  </w:pPr>
                  <w:r w:rsidRPr="00EA027A">
                    <w:rPr>
                      <w:rFonts w:cs="Arial"/>
                    </w:rPr>
                    <w:t>Mittellosigkeit</w:t>
                  </w:r>
                </w:p>
                <w:p w:rsidR="00EA027A" w:rsidRDefault="00EA027A" w:rsidP="00CE7A8E">
                  <w:pPr>
                    <w:pStyle w:val="Listenabsatz"/>
                    <w:numPr>
                      <w:ilvl w:val="0"/>
                      <w:numId w:val="8"/>
                    </w:numPr>
                    <w:spacing w:line="276" w:lineRule="auto"/>
                    <w:rPr>
                      <w:rFonts w:cs="Arial"/>
                    </w:rPr>
                  </w:pPr>
                  <w:r>
                    <w:rPr>
                      <w:rFonts w:cs="Arial"/>
                    </w:rPr>
                    <w:t>Antragsaufnahme Vorschuss / Abschlag</w:t>
                  </w:r>
                </w:p>
                <w:p w:rsidR="001E7995" w:rsidRDefault="001E7995" w:rsidP="00CE7A8E">
                  <w:pPr>
                    <w:pStyle w:val="Listenabsatz"/>
                    <w:numPr>
                      <w:ilvl w:val="0"/>
                      <w:numId w:val="8"/>
                    </w:numPr>
                    <w:spacing w:line="276" w:lineRule="auto"/>
                    <w:rPr>
                      <w:rFonts w:cs="Arial"/>
                    </w:rPr>
                  </w:pPr>
                  <w:r>
                    <w:rPr>
                      <w:rFonts w:cs="Arial"/>
                    </w:rPr>
                    <w:t>Prüfung des Vorliegens von Mittellosigkeit (Kontoauszüge, Verlustanzeige bei Fundbüro und Polizei) und Anfordern fehlender Nachweise</w:t>
                  </w:r>
                </w:p>
                <w:p w:rsidR="001E7995" w:rsidRDefault="00EA027A" w:rsidP="00CE7A8E">
                  <w:pPr>
                    <w:pStyle w:val="Listenabsatz"/>
                    <w:numPr>
                      <w:ilvl w:val="0"/>
                      <w:numId w:val="8"/>
                    </w:numPr>
                    <w:spacing w:line="276" w:lineRule="auto"/>
                    <w:rPr>
                      <w:rFonts w:cs="Arial"/>
                    </w:rPr>
                  </w:pPr>
                  <w:r>
                    <w:rPr>
                      <w:rFonts w:cs="Arial"/>
                    </w:rPr>
                    <w:t xml:space="preserve">Bewilligung und </w:t>
                  </w:r>
                  <w:r w:rsidR="001E7995">
                    <w:rPr>
                      <w:rFonts w:cs="Arial"/>
                    </w:rPr>
                    <w:t xml:space="preserve">Gewährung von </w:t>
                  </w:r>
                  <w:r>
                    <w:rPr>
                      <w:rFonts w:cs="Arial"/>
                    </w:rPr>
                    <w:t>Vorschusszahlungen / Barzahlungen n. R. mit der Sachbearbeitung</w:t>
                  </w:r>
                </w:p>
                <w:p w:rsidR="00EA027A" w:rsidRPr="001E7995" w:rsidRDefault="00EA027A" w:rsidP="00CE7A8E">
                  <w:pPr>
                    <w:pStyle w:val="Listenabsatz"/>
                    <w:numPr>
                      <w:ilvl w:val="0"/>
                      <w:numId w:val="8"/>
                    </w:numPr>
                    <w:spacing w:line="276" w:lineRule="auto"/>
                    <w:rPr>
                      <w:rFonts w:cs="Arial"/>
                    </w:rPr>
                  </w:pPr>
                  <w:r>
                    <w:rPr>
                      <w:rFonts w:cs="Arial"/>
                    </w:rPr>
                    <w:t>Gewährung von Wertgutscheinen nach Rücksprache mit der Sachbearbeitung</w:t>
                  </w:r>
                </w:p>
              </w:tc>
            </w:tr>
            <w:tr w:rsidR="00EA027A" w:rsidTr="00BA1032">
              <w:trPr>
                <w:trHeight w:val="857"/>
              </w:trPr>
              <w:tc>
                <w:tcPr>
                  <w:tcW w:w="1446" w:type="dxa"/>
                </w:tcPr>
                <w:p w:rsidR="00EA027A" w:rsidRDefault="00EA027A" w:rsidP="00A02F07">
                  <w:pPr>
                    <w:spacing w:line="276" w:lineRule="auto"/>
                    <w:rPr>
                      <w:rFonts w:cs="Arial"/>
                    </w:rPr>
                  </w:pPr>
                  <w:r>
                    <w:rPr>
                      <w:rFonts w:cs="Arial"/>
                    </w:rPr>
                    <w:t>3.7</w:t>
                  </w:r>
                </w:p>
              </w:tc>
              <w:tc>
                <w:tcPr>
                  <w:tcW w:w="3605" w:type="dxa"/>
                </w:tcPr>
                <w:p w:rsidR="00EA027A" w:rsidRDefault="00EA027A" w:rsidP="00A02F07">
                  <w:pPr>
                    <w:spacing w:line="276" w:lineRule="auto"/>
                    <w:rPr>
                      <w:rFonts w:cs="Arial"/>
                    </w:rPr>
                  </w:pPr>
                  <w:r>
                    <w:rPr>
                      <w:rFonts w:cs="Arial"/>
                    </w:rPr>
                    <w:t>Bearbeitung von Anträgen auf Darlehen</w:t>
                  </w:r>
                </w:p>
              </w:tc>
              <w:tc>
                <w:tcPr>
                  <w:tcW w:w="4079" w:type="dxa"/>
                </w:tcPr>
                <w:p w:rsidR="00EA027A" w:rsidRPr="00EA027A" w:rsidRDefault="00EA027A" w:rsidP="00CE7A8E">
                  <w:pPr>
                    <w:pStyle w:val="Listenabsatz"/>
                    <w:numPr>
                      <w:ilvl w:val="0"/>
                      <w:numId w:val="8"/>
                    </w:numPr>
                    <w:spacing w:line="276" w:lineRule="auto"/>
                    <w:rPr>
                      <w:rFonts w:cs="Arial"/>
                    </w:rPr>
                  </w:pPr>
                  <w:r>
                    <w:rPr>
                      <w:rFonts w:cs="Arial"/>
                    </w:rPr>
                    <w:t>Ausgabe von Darlehensanträgen bei Mittellosigkeit, Verfahren wie 3.6</w:t>
                  </w:r>
                </w:p>
              </w:tc>
            </w:tr>
            <w:tr w:rsidR="00EA027A" w:rsidTr="00BA1032">
              <w:trPr>
                <w:trHeight w:val="857"/>
              </w:trPr>
              <w:tc>
                <w:tcPr>
                  <w:tcW w:w="1446" w:type="dxa"/>
                </w:tcPr>
                <w:p w:rsidR="00EA027A" w:rsidRDefault="00EA027A" w:rsidP="00A02F07">
                  <w:pPr>
                    <w:spacing w:line="276" w:lineRule="auto"/>
                    <w:rPr>
                      <w:rFonts w:cs="Arial"/>
                    </w:rPr>
                  </w:pPr>
                  <w:r>
                    <w:rPr>
                      <w:rFonts w:cs="Arial"/>
                    </w:rPr>
                    <w:lastRenderedPageBreak/>
                    <w:t>3.8</w:t>
                  </w:r>
                </w:p>
              </w:tc>
              <w:tc>
                <w:tcPr>
                  <w:tcW w:w="3605" w:type="dxa"/>
                </w:tcPr>
                <w:p w:rsidR="00EA027A" w:rsidRDefault="00D07611" w:rsidP="00A02F07">
                  <w:pPr>
                    <w:spacing w:line="276" w:lineRule="auto"/>
                    <w:rPr>
                      <w:rFonts w:cs="Arial"/>
                    </w:rPr>
                  </w:pPr>
                  <w:r>
                    <w:rPr>
                      <w:rFonts w:cs="Arial"/>
                    </w:rPr>
                    <w:t>Bearbeitung von Anträgen auf einmalige Leistungen</w:t>
                  </w:r>
                </w:p>
              </w:tc>
              <w:tc>
                <w:tcPr>
                  <w:tcW w:w="4079" w:type="dxa"/>
                </w:tcPr>
                <w:p w:rsidR="00EA027A" w:rsidRDefault="00D07611" w:rsidP="00CE7A8E">
                  <w:pPr>
                    <w:pStyle w:val="Listenabsatz"/>
                    <w:numPr>
                      <w:ilvl w:val="0"/>
                      <w:numId w:val="8"/>
                    </w:numPr>
                    <w:spacing w:line="276" w:lineRule="auto"/>
                    <w:rPr>
                      <w:rFonts w:cs="Arial"/>
                    </w:rPr>
                  </w:pPr>
                  <w:r>
                    <w:rPr>
                      <w:rFonts w:cs="Arial"/>
                    </w:rPr>
                    <w:t>Aushändigung von Antragsvordrucken, Entgegennahme und Prüfung auf Vollständigkeit</w:t>
                  </w:r>
                </w:p>
                <w:p w:rsidR="00D07611" w:rsidRDefault="00D07611" w:rsidP="00CE7A8E">
                  <w:pPr>
                    <w:pStyle w:val="Listenabsatz"/>
                    <w:numPr>
                      <w:ilvl w:val="0"/>
                      <w:numId w:val="8"/>
                    </w:numPr>
                    <w:spacing w:line="276" w:lineRule="auto"/>
                    <w:rPr>
                      <w:rFonts w:cs="Arial"/>
                    </w:rPr>
                  </w:pPr>
                  <w:r>
                    <w:rPr>
                      <w:rFonts w:cs="Arial"/>
                    </w:rPr>
                    <w:t>Aufnahme von Kontaktdaten für Außendienstbesuche bei der Beantragung von Erstausstattung Wohnung</w:t>
                  </w:r>
                </w:p>
              </w:tc>
            </w:tr>
            <w:tr w:rsidR="00D07611" w:rsidTr="00BA1032">
              <w:trPr>
                <w:trHeight w:val="857"/>
              </w:trPr>
              <w:tc>
                <w:tcPr>
                  <w:tcW w:w="1446" w:type="dxa"/>
                </w:tcPr>
                <w:p w:rsidR="00D07611" w:rsidRDefault="00D07611" w:rsidP="00A02F07">
                  <w:pPr>
                    <w:spacing w:line="276" w:lineRule="auto"/>
                    <w:rPr>
                      <w:rFonts w:cs="Arial"/>
                    </w:rPr>
                  </w:pPr>
                  <w:r>
                    <w:rPr>
                      <w:rFonts w:cs="Arial"/>
                    </w:rPr>
                    <w:t>3.9</w:t>
                  </w:r>
                </w:p>
              </w:tc>
              <w:tc>
                <w:tcPr>
                  <w:tcW w:w="3605" w:type="dxa"/>
                </w:tcPr>
                <w:p w:rsidR="00D07611" w:rsidRDefault="00D07611" w:rsidP="00A02F07">
                  <w:pPr>
                    <w:spacing w:line="276" w:lineRule="auto"/>
                    <w:rPr>
                      <w:rFonts w:cs="Arial"/>
                    </w:rPr>
                  </w:pPr>
                  <w:r>
                    <w:rPr>
                      <w:rFonts w:cs="Arial"/>
                    </w:rPr>
                    <w:t>Einkommensänderung bei abhängiger Beschäftigung (ohne Rückforderung von Leistungen)</w:t>
                  </w:r>
                </w:p>
              </w:tc>
              <w:tc>
                <w:tcPr>
                  <w:tcW w:w="4079" w:type="dxa"/>
                </w:tcPr>
                <w:p w:rsidR="00D07611" w:rsidRDefault="00D07611" w:rsidP="00CE7A8E">
                  <w:pPr>
                    <w:pStyle w:val="Listenabsatz"/>
                    <w:numPr>
                      <w:ilvl w:val="0"/>
                      <w:numId w:val="8"/>
                    </w:numPr>
                    <w:spacing w:line="276" w:lineRule="auto"/>
                    <w:rPr>
                      <w:rFonts w:cs="Arial"/>
                    </w:rPr>
                  </w:pPr>
                  <w:r>
                    <w:rPr>
                      <w:rFonts w:cs="Arial"/>
                    </w:rPr>
                    <w:t>Anforderung weiterer Nachweise bei Arbeitsaufnahme (Anlage EK, Einkommensbescheinigung, Arbeitsvertrag)</w:t>
                  </w:r>
                </w:p>
                <w:p w:rsidR="00D07611" w:rsidRDefault="00D07611" w:rsidP="00CE7A8E">
                  <w:pPr>
                    <w:pStyle w:val="Listenabsatz"/>
                    <w:numPr>
                      <w:ilvl w:val="0"/>
                      <w:numId w:val="8"/>
                    </w:numPr>
                    <w:spacing w:line="276" w:lineRule="auto"/>
                    <w:rPr>
                      <w:rFonts w:cs="Arial"/>
                    </w:rPr>
                  </w:pPr>
                  <w:r>
                    <w:rPr>
                      <w:rFonts w:cs="Arial"/>
                    </w:rPr>
                    <w:t xml:space="preserve">Anforderung weiterer Nachweise bei Kündigung / Arbeitsaufgabe </w:t>
                  </w:r>
                  <w:r w:rsidR="00A6359D">
                    <w:rPr>
                      <w:rFonts w:cs="Arial"/>
                    </w:rPr>
                    <w:t xml:space="preserve">/ ausstehenden Lohnzahlungen </w:t>
                  </w:r>
                  <w:r>
                    <w:rPr>
                      <w:rFonts w:cs="Arial"/>
                    </w:rPr>
                    <w:t>(</w:t>
                  </w:r>
                  <w:r w:rsidR="00A6359D">
                    <w:rPr>
                      <w:rFonts w:cs="Arial"/>
                    </w:rPr>
                    <w:t>Schriftverkehr, Arbeitsbescheinigung, Kontoauszüge) mittels Aufforderung zur Mitwirkung</w:t>
                  </w:r>
                </w:p>
                <w:p w:rsidR="00A6359D" w:rsidRDefault="00A6359D" w:rsidP="00CE7A8E">
                  <w:pPr>
                    <w:pStyle w:val="Listenabsatz"/>
                    <w:numPr>
                      <w:ilvl w:val="0"/>
                      <w:numId w:val="8"/>
                    </w:numPr>
                    <w:spacing w:line="276" w:lineRule="auto"/>
                    <w:rPr>
                      <w:rFonts w:cs="Arial"/>
                    </w:rPr>
                  </w:pPr>
                  <w:r>
                    <w:rPr>
                      <w:rFonts w:cs="Arial"/>
                    </w:rPr>
                    <w:t>Erstellen von Vermerken zu Kündigungsgründen, Umständen der Kündigung und bei ausstehenden Lohnzahlungen</w:t>
                  </w:r>
                </w:p>
                <w:p w:rsidR="00A6359D" w:rsidRDefault="00A6359D" w:rsidP="00CE7A8E">
                  <w:pPr>
                    <w:pStyle w:val="Listenabsatz"/>
                    <w:numPr>
                      <w:ilvl w:val="0"/>
                      <w:numId w:val="8"/>
                    </w:numPr>
                    <w:spacing w:line="276" w:lineRule="auto"/>
                    <w:rPr>
                      <w:rFonts w:cs="Arial"/>
                    </w:rPr>
                  </w:pPr>
                  <w:r>
                    <w:rPr>
                      <w:rFonts w:cs="Arial"/>
                    </w:rPr>
                    <w:t>Anforderung von Schriftverkehr bei Rechtstreit mit dem Arbeitgeber</w:t>
                  </w:r>
                </w:p>
                <w:p w:rsidR="00A6359D" w:rsidRPr="00A6359D" w:rsidRDefault="00A6359D" w:rsidP="00CE7A8E">
                  <w:pPr>
                    <w:pStyle w:val="Listenabsatz"/>
                    <w:numPr>
                      <w:ilvl w:val="0"/>
                      <w:numId w:val="8"/>
                    </w:numPr>
                    <w:spacing w:line="276" w:lineRule="auto"/>
                    <w:rPr>
                      <w:rFonts w:cs="Arial"/>
                    </w:rPr>
                  </w:pPr>
                  <w:r>
                    <w:rPr>
                      <w:rFonts w:cs="Arial"/>
                    </w:rPr>
                    <w:t>Beratung bei ausstehenden Lohnzahlungen (Insolvenzgeld, Lohnklage) und Anforderung von Schriftverkehr</w:t>
                  </w:r>
                </w:p>
              </w:tc>
            </w:tr>
            <w:tr w:rsidR="00A6359D" w:rsidTr="00BA1032">
              <w:trPr>
                <w:trHeight w:val="857"/>
              </w:trPr>
              <w:tc>
                <w:tcPr>
                  <w:tcW w:w="1446" w:type="dxa"/>
                </w:tcPr>
                <w:p w:rsidR="00A6359D" w:rsidRDefault="00A6359D" w:rsidP="00A02F07">
                  <w:pPr>
                    <w:spacing w:line="276" w:lineRule="auto"/>
                    <w:rPr>
                      <w:rFonts w:cs="Arial"/>
                    </w:rPr>
                  </w:pPr>
                  <w:r>
                    <w:rPr>
                      <w:rFonts w:cs="Arial"/>
                    </w:rPr>
                    <w:t>3.10</w:t>
                  </w:r>
                </w:p>
              </w:tc>
              <w:tc>
                <w:tcPr>
                  <w:tcW w:w="3605" w:type="dxa"/>
                </w:tcPr>
                <w:p w:rsidR="00A6359D" w:rsidRDefault="00A6359D" w:rsidP="00A6359D">
                  <w:pPr>
                    <w:spacing w:line="276" w:lineRule="auto"/>
                    <w:rPr>
                      <w:rFonts w:cs="Arial"/>
                    </w:rPr>
                  </w:pPr>
                  <w:r>
                    <w:rPr>
                      <w:rFonts w:cs="Arial"/>
                    </w:rPr>
                    <w:t>Sonstige Einkommensänderung</w:t>
                  </w:r>
                </w:p>
              </w:tc>
              <w:tc>
                <w:tcPr>
                  <w:tcW w:w="4079" w:type="dxa"/>
                </w:tcPr>
                <w:p w:rsidR="00A6359D" w:rsidRDefault="00A6359D" w:rsidP="00CE7A8E">
                  <w:pPr>
                    <w:pStyle w:val="Listenabsatz"/>
                    <w:numPr>
                      <w:ilvl w:val="0"/>
                      <w:numId w:val="8"/>
                    </w:numPr>
                    <w:spacing w:line="276" w:lineRule="auto"/>
                    <w:rPr>
                      <w:rFonts w:cs="Arial"/>
                    </w:rPr>
                  </w:pPr>
                  <w:r>
                    <w:rPr>
                      <w:rFonts w:cs="Arial"/>
                    </w:rPr>
                    <w:t>Beratung bei sonstigen Einkommensänderungen</w:t>
                  </w:r>
                </w:p>
                <w:p w:rsidR="00A6359D" w:rsidRDefault="00A6359D" w:rsidP="00CE7A8E">
                  <w:pPr>
                    <w:pStyle w:val="Listenabsatz"/>
                    <w:numPr>
                      <w:ilvl w:val="0"/>
                      <w:numId w:val="8"/>
                    </w:numPr>
                    <w:spacing w:line="276" w:lineRule="auto"/>
                    <w:rPr>
                      <w:rFonts w:cs="Arial"/>
                    </w:rPr>
                  </w:pPr>
                  <w:r>
                    <w:rPr>
                      <w:rFonts w:cs="Arial"/>
                    </w:rPr>
                    <w:t xml:space="preserve">Anfertigung von Gesprächsvermerken zu ergänzenden Aussagen </w:t>
                  </w:r>
                </w:p>
              </w:tc>
            </w:tr>
            <w:tr w:rsidR="00A6359D" w:rsidTr="00BA1032">
              <w:trPr>
                <w:trHeight w:val="857"/>
              </w:trPr>
              <w:tc>
                <w:tcPr>
                  <w:tcW w:w="1446" w:type="dxa"/>
                </w:tcPr>
                <w:p w:rsidR="00A6359D" w:rsidRDefault="00A6359D" w:rsidP="00A02F07">
                  <w:pPr>
                    <w:spacing w:line="276" w:lineRule="auto"/>
                    <w:rPr>
                      <w:rFonts w:cs="Arial"/>
                    </w:rPr>
                  </w:pPr>
                  <w:r>
                    <w:rPr>
                      <w:rFonts w:cs="Arial"/>
                    </w:rPr>
                    <w:t>3.14</w:t>
                  </w:r>
                </w:p>
              </w:tc>
              <w:tc>
                <w:tcPr>
                  <w:tcW w:w="3605" w:type="dxa"/>
                </w:tcPr>
                <w:p w:rsidR="00A6359D" w:rsidRDefault="00BA1032" w:rsidP="00A6359D">
                  <w:pPr>
                    <w:spacing w:line="276" w:lineRule="auto"/>
                    <w:rPr>
                      <w:rFonts w:cs="Arial"/>
                    </w:rPr>
                  </w:pPr>
                  <w:r>
                    <w:rPr>
                      <w:rFonts w:cs="Arial"/>
                    </w:rPr>
                    <w:t>Kommunikation mit Dritten</w:t>
                  </w:r>
                </w:p>
              </w:tc>
              <w:tc>
                <w:tcPr>
                  <w:tcW w:w="4079" w:type="dxa"/>
                </w:tcPr>
                <w:p w:rsidR="00BA1032" w:rsidRDefault="00BA1032" w:rsidP="00CE7A8E">
                  <w:pPr>
                    <w:pStyle w:val="Listenabsatz"/>
                    <w:numPr>
                      <w:ilvl w:val="0"/>
                      <w:numId w:val="8"/>
                    </w:numPr>
                    <w:spacing w:line="276" w:lineRule="auto"/>
                    <w:rPr>
                      <w:rFonts w:cs="Arial"/>
                    </w:rPr>
                  </w:pPr>
                  <w:r>
                    <w:rPr>
                      <w:rFonts w:cs="Arial"/>
                    </w:rPr>
                    <w:t>Prüfung einer</w:t>
                  </w:r>
                  <w:r w:rsidR="003D7D45">
                    <w:rPr>
                      <w:rFonts w:cs="Arial"/>
                    </w:rPr>
                    <w:t xml:space="preserve"> Vollmacht / Bestellung (Betreu</w:t>
                  </w:r>
                  <w:r>
                    <w:rPr>
                      <w:rFonts w:cs="Arial"/>
                    </w:rPr>
                    <w:t>er)</w:t>
                  </w:r>
                </w:p>
                <w:p w:rsidR="00A6359D" w:rsidRPr="00B84A27" w:rsidRDefault="00BA1032" w:rsidP="00CE7A8E">
                  <w:pPr>
                    <w:pStyle w:val="Listenabsatz"/>
                    <w:numPr>
                      <w:ilvl w:val="0"/>
                      <w:numId w:val="8"/>
                    </w:numPr>
                    <w:spacing w:line="276" w:lineRule="auto"/>
                    <w:rPr>
                      <w:rFonts w:cs="Arial"/>
                    </w:rPr>
                  </w:pPr>
                  <w:r>
                    <w:rPr>
                      <w:rFonts w:cs="Arial"/>
                    </w:rPr>
                    <w:t>Auskunftserteilung an Bevollmächtigten</w:t>
                  </w:r>
                </w:p>
              </w:tc>
            </w:tr>
            <w:tr w:rsidR="00F9697B" w:rsidTr="00A02F07">
              <w:tc>
                <w:tcPr>
                  <w:tcW w:w="9130" w:type="dxa"/>
                  <w:gridSpan w:val="3"/>
                  <w:shd w:val="clear" w:color="auto" w:fill="B8CCE4" w:themeFill="accent1" w:themeFillTint="66"/>
                </w:tcPr>
                <w:p w:rsidR="00F9697B" w:rsidRPr="00327753" w:rsidRDefault="00F9697B" w:rsidP="00A02F07">
                  <w:pPr>
                    <w:pStyle w:val="Listenabsatz"/>
                    <w:spacing w:line="276" w:lineRule="auto"/>
                    <w:ind w:left="0"/>
                    <w:jc w:val="center"/>
                    <w:rPr>
                      <w:rFonts w:cs="Arial"/>
                    </w:rPr>
                  </w:pPr>
                </w:p>
                <w:p w:rsidR="00F9697B" w:rsidRPr="00730E51" w:rsidRDefault="00F9697B" w:rsidP="00A02F07">
                  <w:pPr>
                    <w:pStyle w:val="Listenabsatz"/>
                    <w:spacing w:line="276" w:lineRule="auto"/>
                    <w:ind w:left="0"/>
                    <w:jc w:val="center"/>
                    <w:rPr>
                      <w:rFonts w:cs="Arial"/>
                      <w:b/>
                    </w:rPr>
                  </w:pPr>
                  <w:r w:rsidRPr="00730E51">
                    <w:rPr>
                      <w:rFonts w:cs="Arial"/>
                      <w:b/>
                    </w:rPr>
                    <w:t>Aufgabengruppe 4: Fallübergreifende Aufgaben</w:t>
                  </w:r>
                </w:p>
                <w:p w:rsidR="00F9697B" w:rsidRPr="00327753" w:rsidRDefault="00F9697B" w:rsidP="00A02F07">
                  <w:pPr>
                    <w:pStyle w:val="Listenabsatz"/>
                    <w:spacing w:line="276" w:lineRule="auto"/>
                    <w:ind w:left="0"/>
                    <w:jc w:val="center"/>
                    <w:rPr>
                      <w:rFonts w:cs="Arial"/>
                    </w:rPr>
                  </w:pPr>
                </w:p>
              </w:tc>
            </w:tr>
            <w:tr w:rsidR="003F6B16" w:rsidTr="00BA1032">
              <w:tc>
                <w:tcPr>
                  <w:tcW w:w="1446" w:type="dxa"/>
                </w:tcPr>
                <w:p w:rsidR="003F6B16" w:rsidRDefault="003F6B16" w:rsidP="009F177A">
                  <w:pPr>
                    <w:spacing w:line="276" w:lineRule="auto"/>
                    <w:rPr>
                      <w:rFonts w:cs="Arial"/>
                    </w:rPr>
                  </w:pPr>
                  <w:r>
                    <w:rPr>
                      <w:rFonts w:cs="Arial"/>
                    </w:rPr>
                    <w:t>4.1</w:t>
                  </w:r>
                </w:p>
              </w:tc>
              <w:tc>
                <w:tcPr>
                  <w:tcW w:w="3605" w:type="dxa"/>
                </w:tcPr>
                <w:p w:rsidR="003F6B16" w:rsidRPr="00C2723F" w:rsidRDefault="003F6B16" w:rsidP="009F177A">
                  <w:pPr>
                    <w:spacing w:line="276" w:lineRule="auto"/>
                    <w:rPr>
                      <w:rFonts w:cs="Arial"/>
                      <w:color w:val="FF0000"/>
                    </w:rPr>
                  </w:pPr>
                  <w:r w:rsidRPr="00190CC0">
                    <w:rPr>
                      <w:rFonts w:cs="Arial"/>
                    </w:rPr>
                    <w:t>Datenpflege und Korrekturlisten</w:t>
                  </w:r>
                </w:p>
              </w:tc>
              <w:tc>
                <w:tcPr>
                  <w:tcW w:w="4079" w:type="dxa"/>
                </w:tcPr>
                <w:p w:rsidR="003F6B16" w:rsidRPr="00190CC0" w:rsidRDefault="003F6B16" w:rsidP="009F177A">
                  <w:pPr>
                    <w:pStyle w:val="Listenabsatz"/>
                    <w:numPr>
                      <w:ilvl w:val="0"/>
                      <w:numId w:val="8"/>
                    </w:numPr>
                    <w:spacing w:line="276" w:lineRule="auto"/>
                    <w:rPr>
                      <w:rFonts w:cs="Arial"/>
                    </w:rPr>
                  </w:pPr>
                  <w:r w:rsidRPr="00190CC0">
                    <w:rPr>
                      <w:rFonts w:cs="Arial"/>
                    </w:rPr>
                    <w:t>lediglich für die Teams 703, 704</w:t>
                  </w:r>
                </w:p>
                <w:p w:rsidR="003F6B16" w:rsidRPr="00190CC0" w:rsidRDefault="003F6B16" w:rsidP="009F177A">
                  <w:pPr>
                    <w:pStyle w:val="Listenabsatz"/>
                    <w:numPr>
                      <w:ilvl w:val="0"/>
                      <w:numId w:val="8"/>
                    </w:numPr>
                    <w:spacing w:line="276" w:lineRule="auto"/>
                    <w:rPr>
                      <w:rFonts w:cs="Arial"/>
                    </w:rPr>
                  </w:pPr>
                  <w:r w:rsidRPr="00190CC0">
                    <w:rPr>
                      <w:rFonts w:cs="Arial"/>
                    </w:rPr>
                    <w:t>insbesondere Datenabgleich</w:t>
                  </w:r>
                </w:p>
              </w:tc>
            </w:tr>
            <w:tr w:rsidR="003F6B16" w:rsidTr="00BA1032">
              <w:tc>
                <w:tcPr>
                  <w:tcW w:w="1446" w:type="dxa"/>
                </w:tcPr>
                <w:p w:rsidR="003F6B16" w:rsidRDefault="003F6B16" w:rsidP="00A02F07">
                  <w:pPr>
                    <w:spacing w:line="276" w:lineRule="auto"/>
                    <w:rPr>
                      <w:rFonts w:cs="Arial"/>
                    </w:rPr>
                  </w:pPr>
                  <w:r>
                    <w:rPr>
                      <w:rFonts w:cs="Arial"/>
                    </w:rPr>
                    <w:t>4.2</w:t>
                  </w:r>
                </w:p>
              </w:tc>
              <w:tc>
                <w:tcPr>
                  <w:tcW w:w="3605" w:type="dxa"/>
                </w:tcPr>
                <w:p w:rsidR="003F6B16" w:rsidRDefault="003F6B16" w:rsidP="00A02F07">
                  <w:pPr>
                    <w:spacing w:line="276" w:lineRule="auto"/>
                    <w:rPr>
                      <w:rFonts w:cs="Arial"/>
                    </w:rPr>
                  </w:pPr>
                  <w:r>
                    <w:rPr>
                      <w:rFonts w:cs="Arial"/>
                    </w:rPr>
                    <w:t>Freigabe der Leistung</w:t>
                  </w:r>
                </w:p>
              </w:tc>
              <w:tc>
                <w:tcPr>
                  <w:tcW w:w="4079" w:type="dxa"/>
                </w:tcPr>
                <w:p w:rsidR="003F6B16" w:rsidRDefault="003F6B16" w:rsidP="00A02F07">
                  <w:pPr>
                    <w:spacing w:line="276" w:lineRule="auto"/>
                    <w:rPr>
                      <w:rFonts w:cs="Arial"/>
                    </w:rPr>
                  </w:pPr>
                  <w:r>
                    <w:rPr>
                      <w:rFonts w:cs="Arial"/>
                    </w:rPr>
                    <w:t>Eingeschränkt g</w:t>
                  </w:r>
                  <w:r w:rsidRPr="00327753">
                    <w:rPr>
                      <w:rFonts w:cs="Arial"/>
                    </w:rPr>
                    <w:t>emäß GA 03/14 des Jobcenters Herford</w:t>
                  </w:r>
                </w:p>
              </w:tc>
            </w:tr>
            <w:tr w:rsidR="003F6B16" w:rsidTr="00BA1032">
              <w:tc>
                <w:tcPr>
                  <w:tcW w:w="1446" w:type="dxa"/>
                  <w:tcBorders>
                    <w:bottom w:val="single" w:sz="4" w:space="0" w:color="auto"/>
                  </w:tcBorders>
                </w:tcPr>
                <w:p w:rsidR="003F6B16" w:rsidRDefault="003F6B16" w:rsidP="00A02F07">
                  <w:pPr>
                    <w:spacing w:line="276" w:lineRule="auto"/>
                    <w:rPr>
                      <w:rFonts w:cs="Arial"/>
                    </w:rPr>
                  </w:pPr>
                  <w:r>
                    <w:rPr>
                      <w:rFonts w:cs="Arial"/>
                    </w:rPr>
                    <w:t>4.3</w:t>
                  </w:r>
                </w:p>
              </w:tc>
              <w:tc>
                <w:tcPr>
                  <w:tcW w:w="3605" w:type="dxa"/>
                  <w:tcBorders>
                    <w:bottom w:val="single" w:sz="4" w:space="0" w:color="auto"/>
                  </w:tcBorders>
                </w:tcPr>
                <w:p w:rsidR="003F6B16" w:rsidRDefault="003F6B16" w:rsidP="00A02F07">
                  <w:pPr>
                    <w:spacing w:line="276" w:lineRule="auto"/>
                    <w:rPr>
                      <w:rFonts w:cs="Arial"/>
                    </w:rPr>
                  </w:pPr>
                  <w:r>
                    <w:rPr>
                      <w:rFonts w:cs="Arial"/>
                    </w:rPr>
                    <w:t>Postbearbeitung und Aktenhaltung im Bereich der Leistungsgewährung</w:t>
                  </w:r>
                </w:p>
              </w:tc>
              <w:tc>
                <w:tcPr>
                  <w:tcW w:w="4079" w:type="dxa"/>
                  <w:tcBorders>
                    <w:bottom w:val="single" w:sz="4" w:space="0" w:color="auto"/>
                  </w:tcBorders>
                </w:tcPr>
                <w:p w:rsidR="003F6B16" w:rsidRDefault="003F6B16" w:rsidP="00BA1032">
                  <w:pPr>
                    <w:spacing w:line="276" w:lineRule="auto"/>
                    <w:rPr>
                      <w:rFonts w:cs="Arial"/>
                    </w:rPr>
                  </w:pPr>
                  <w:r>
                    <w:rPr>
                      <w:rFonts w:cs="Arial"/>
                    </w:rPr>
                    <w:t xml:space="preserve">In der Eingangszone eingehende Post </w:t>
                  </w:r>
                  <w:r w:rsidRPr="00651997">
                    <w:rPr>
                      <w:rFonts w:cs="Arial"/>
                      <w:b/>
                    </w:rPr>
                    <w:t>zuordnen und weiterleiten</w:t>
                  </w:r>
                </w:p>
              </w:tc>
            </w:tr>
            <w:tr w:rsidR="003F6B16" w:rsidTr="00A02F07">
              <w:tc>
                <w:tcPr>
                  <w:tcW w:w="9130" w:type="dxa"/>
                  <w:gridSpan w:val="3"/>
                  <w:shd w:val="clear" w:color="auto" w:fill="B8CCE4" w:themeFill="accent1" w:themeFillTint="66"/>
                </w:tcPr>
                <w:p w:rsidR="003F6B16" w:rsidRPr="00327753" w:rsidRDefault="003F6B16" w:rsidP="00A02F07">
                  <w:pPr>
                    <w:pStyle w:val="Listenabsatz"/>
                    <w:spacing w:line="276" w:lineRule="auto"/>
                    <w:ind w:left="0"/>
                    <w:jc w:val="center"/>
                    <w:rPr>
                      <w:rFonts w:cs="Arial"/>
                    </w:rPr>
                  </w:pPr>
                </w:p>
                <w:p w:rsidR="003F6B16" w:rsidRPr="00327753" w:rsidRDefault="003F6B16" w:rsidP="00A02F07">
                  <w:pPr>
                    <w:pStyle w:val="Listenabsatz"/>
                    <w:spacing w:line="276" w:lineRule="auto"/>
                    <w:ind w:left="0"/>
                    <w:jc w:val="center"/>
                    <w:rPr>
                      <w:rFonts w:cs="Arial"/>
                    </w:rPr>
                  </w:pPr>
                  <w:r w:rsidRPr="002E533A">
                    <w:rPr>
                      <w:rFonts w:cs="Arial"/>
                      <w:b/>
                    </w:rPr>
                    <w:t xml:space="preserve">Aufgabengruppe 5: Bildung und Teilhabe </w:t>
                  </w:r>
                  <w:r w:rsidRPr="002E533A">
                    <w:rPr>
                      <w:rFonts w:cs="Arial"/>
                      <w:b/>
                    </w:rPr>
                    <w:br/>
                  </w:r>
                  <w:r>
                    <w:rPr>
                      <w:rFonts w:cs="Arial"/>
                    </w:rPr>
                    <w:t>(ohne Pauschale für die Ausstattung mit persönlichem Schulbedarf)</w:t>
                  </w:r>
                </w:p>
                <w:p w:rsidR="003F6B16" w:rsidRDefault="003F6B16" w:rsidP="00A02F07">
                  <w:pPr>
                    <w:spacing w:line="276" w:lineRule="auto"/>
                    <w:rPr>
                      <w:rFonts w:cs="Arial"/>
                    </w:rPr>
                  </w:pPr>
                </w:p>
              </w:tc>
            </w:tr>
            <w:tr w:rsidR="003F6B16" w:rsidTr="00BA1032">
              <w:tc>
                <w:tcPr>
                  <w:tcW w:w="1446" w:type="dxa"/>
                </w:tcPr>
                <w:p w:rsidR="003F6B16" w:rsidRDefault="003F6B16" w:rsidP="00A02F07">
                  <w:pPr>
                    <w:spacing w:line="276" w:lineRule="auto"/>
                    <w:rPr>
                      <w:rFonts w:cs="Arial"/>
                    </w:rPr>
                  </w:pPr>
                  <w:r>
                    <w:rPr>
                      <w:rFonts w:cs="Arial"/>
                    </w:rPr>
                    <w:t>5</w:t>
                  </w:r>
                </w:p>
              </w:tc>
              <w:tc>
                <w:tcPr>
                  <w:tcW w:w="3605" w:type="dxa"/>
                </w:tcPr>
                <w:p w:rsidR="003F6B16" w:rsidRDefault="003F6B16" w:rsidP="00A02F07">
                  <w:pPr>
                    <w:spacing w:line="276" w:lineRule="auto"/>
                    <w:rPr>
                      <w:rFonts w:cs="Arial"/>
                    </w:rPr>
                  </w:pPr>
                  <w:r>
                    <w:rPr>
                      <w:rFonts w:cs="Arial"/>
                    </w:rPr>
                    <w:t>Bildung und Teilhabe</w:t>
                  </w:r>
                </w:p>
              </w:tc>
              <w:tc>
                <w:tcPr>
                  <w:tcW w:w="4079" w:type="dxa"/>
                </w:tcPr>
                <w:p w:rsidR="003F6B16" w:rsidRDefault="003F6B16" w:rsidP="00A02F07">
                  <w:pPr>
                    <w:spacing w:line="276" w:lineRule="auto"/>
                    <w:rPr>
                      <w:rFonts w:cs="Arial"/>
                    </w:rPr>
                  </w:pPr>
                  <w:r>
                    <w:rPr>
                      <w:rFonts w:cs="Arial"/>
                    </w:rPr>
                    <w:t>Entgegennahme von BuT Anträgen und Prüfung auf Vollständigkeit,</w:t>
                  </w:r>
                </w:p>
                <w:p w:rsidR="003F6B16" w:rsidRDefault="003F6B16" w:rsidP="00A02F07">
                  <w:pPr>
                    <w:spacing w:line="276" w:lineRule="auto"/>
                    <w:rPr>
                      <w:rFonts w:cs="Arial"/>
                    </w:rPr>
                  </w:pPr>
                  <w:r>
                    <w:rPr>
                      <w:rFonts w:cs="Arial"/>
                    </w:rPr>
                    <w:lastRenderedPageBreak/>
                    <w:t>Beratung zur Inanspruchnahme von BuT-Leistungen und Ausgabe von Antragsunterlagen BuT,</w:t>
                  </w:r>
                </w:p>
                <w:p w:rsidR="003F6B16" w:rsidRDefault="003F6B16" w:rsidP="00E30411">
                  <w:pPr>
                    <w:spacing w:line="276" w:lineRule="auto"/>
                    <w:rPr>
                      <w:rFonts w:cs="Arial"/>
                    </w:rPr>
                  </w:pPr>
                  <w:r>
                    <w:rPr>
                      <w:rFonts w:cs="Arial"/>
                    </w:rPr>
                    <w:t xml:space="preserve">Anforderung von Unterlagen </w:t>
                  </w:r>
                </w:p>
              </w:tc>
            </w:tr>
            <w:tr w:rsidR="003F6B16" w:rsidTr="00BA1032">
              <w:tc>
                <w:tcPr>
                  <w:tcW w:w="9130" w:type="dxa"/>
                  <w:gridSpan w:val="3"/>
                  <w:shd w:val="clear" w:color="auto" w:fill="95B3D7" w:themeFill="accent1" w:themeFillTint="99"/>
                </w:tcPr>
                <w:p w:rsidR="003F6B16" w:rsidRPr="00327753" w:rsidRDefault="003F6B16" w:rsidP="00BA1032">
                  <w:pPr>
                    <w:pStyle w:val="Listenabsatz"/>
                    <w:spacing w:line="276" w:lineRule="auto"/>
                    <w:ind w:left="0"/>
                    <w:jc w:val="center"/>
                    <w:rPr>
                      <w:rFonts w:cs="Arial"/>
                    </w:rPr>
                  </w:pPr>
                </w:p>
                <w:p w:rsidR="003F6B16" w:rsidRDefault="003F6B16" w:rsidP="00BA1032">
                  <w:pPr>
                    <w:spacing w:line="276" w:lineRule="auto"/>
                    <w:jc w:val="center"/>
                    <w:rPr>
                      <w:rFonts w:cs="Arial"/>
                    </w:rPr>
                  </w:pPr>
                  <w:r>
                    <w:rPr>
                      <w:rFonts w:cs="Arial"/>
                      <w:b/>
                    </w:rPr>
                    <w:t>Aufgabengruppe 6</w:t>
                  </w:r>
                  <w:r w:rsidRPr="002E533A">
                    <w:rPr>
                      <w:rFonts w:cs="Arial"/>
                      <w:b/>
                    </w:rPr>
                    <w:t xml:space="preserve">: </w:t>
                  </w:r>
                  <w:r>
                    <w:rPr>
                      <w:rFonts w:cs="Arial"/>
                      <w:b/>
                    </w:rPr>
                    <w:t>Leistungsbereichsfremde Aufgaben</w:t>
                  </w:r>
                  <w:r w:rsidRPr="002E533A">
                    <w:rPr>
                      <w:rFonts w:cs="Arial"/>
                      <w:b/>
                    </w:rPr>
                    <w:t xml:space="preserve"> </w:t>
                  </w:r>
                  <w:r w:rsidRPr="002E533A">
                    <w:rPr>
                      <w:rFonts w:cs="Arial"/>
                      <w:b/>
                    </w:rPr>
                    <w:br/>
                  </w:r>
                </w:p>
              </w:tc>
            </w:tr>
            <w:tr w:rsidR="003F6B16" w:rsidTr="00BA1032">
              <w:tc>
                <w:tcPr>
                  <w:tcW w:w="1446" w:type="dxa"/>
                </w:tcPr>
                <w:p w:rsidR="003F6B16" w:rsidRDefault="003F6B16" w:rsidP="00A02F07">
                  <w:pPr>
                    <w:spacing w:line="276" w:lineRule="auto"/>
                    <w:rPr>
                      <w:rFonts w:cs="Arial"/>
                    </w:rPr>
                  </w:pPr>
                  <w:r>
                    <w:rPr>
                      <w:rFonts w:cs="Arial"/>
                    </w:rPr>
                    <w:t>6.1</w:t>
                  </w:r>
                </w:p>
              </w:tc>
              <w:tc>
                <w:tcPr>
                  <w:tcW w:w="3605" w:type="dxa"/>
                </w:tcPr>
                <w:p w:rsidR="003F6B16" w:rsidRDefault="003F6B16" w:rsidP="00A02F07">
                  <w:pPr>
                    <w:spacing w:line="276" w:lineRule="auto"/>
                    <w:rPr>
                      <w:rFonts w:cs="Arial"/>
                    </w:rPr>
                  </w:pPr>
                  <w:r>
                    <w:rPr>
                      <w:rFonts w:cs="Arial"/>
                    </w:rPr>
                    <w:t>Aufgaben für den Organisationsbereich Markt und Integration wahrnehmen</w:t>
                  </w:r>
                </w:p>
              </w:tc>
              <w:tc>
                <w:tcPr>
                  <w:tcW w:w="4079" w:type="dxa"/>
                </w:tcPr>
                <w:p w:rsidR="00CE3BFE" w:rsidRDefault="00CE3BFE" w:rsidP="00CE3BFE">
                  <w:pPr>
                    <w:pStyle w:val="Listenabsatz"/>
                    <w:numPr>
                      <w:ilvl w:val="0"/>
                      <w:numId w:val="8"/>
                    </w:numPr>
                    <w:spacing w:line="276" w:lineRule="auto"/>
                    <w:rPr>
                      <w:rFonts w:cs="Arial"/>
                    </w:rPr>
                  </w:pPr>
                  <w:r w:rsidRPr="00F14E63">
                    <w:rPr>
                      <w:rFonts w:cs="Arial"/>
                      <w:b/>
                    </w:rPr>
                    <w:t>Weiterleitung</w:t>
                  </w:r>
                  <w:r>
                    <w:rPr>
                      <w:rFonts w:cs="Arial"/>
                    </w:rPr>
                    <w:t xml:space="preserve"> </w:t>
                  </w:r>
                  <w:r w:rsidRPr="00F14E63">
                    <w:rPr>
                      <w:rFonts w:cs="Arial"/>
                      <w:b/>
                    </w:rPr>
                    <w:t>von M&amp;I-relevanten Informationen an den pAp, einschl. Historienvermerk und setzen einer WV</w:t>
                  </w:r>
                  <w:r>
                    <w:rPr>
                      <w:rFonts w:cs="Arial"/>
                    </w:rPr>
                    <w:t>, insbesondere Schwangerschaft, Umzug, Arbeitsaufnahme / Arbeitsaufgabe einschl. Ausbildung und Studium, Krankengeldbezug, Veränderungen im ALG I-Bezug, Überschuldung, Änderung der Personen der BG usw</w:t>
                  </w:r>
                </w:p>
                <w:p w:rsidR="00CE3BFE" w:rsidRPr="00E30411" w:rsidRDefault="00CE3BFE" w:rsidP="00CE3BFE">
                  <w:pPr>
                    <w:pStyle w:val="Listenabsatz"/>
                    <w:numPr>
                      <w:ilvl w:val="0"/>
                      <w:numId w:val="8"/>
                    </w:numPr>
                    <w:spacing w:line="276" w:lineRule="auto"/>
                    <w:rPr>
                      <w:rFonts w:cs="Arial"/>
                    </w:rPr>
                  </w:pPr>
                  <w:r w:rsidRPr="00F14E63">
                    <w:rPr>
                      <w:rFonts w:cs="Arial"/>
                      <w:b/>
                    </w:rPr>
                    <w:t xml:space="preserve">Neukundenprozess </w:t>
                  </w:r>
                  <w:r w:rsidR="005F0E43">
                    <w:rPr>
                      <w:rFonts w:cs="Arial"/>
                      <w:b/>
                    </w:rPr>
                    <w:t>gemäß</w:t>
                  </w:r>
                  <w:r w:rsidRPr="00F14E63">
                    <w:rPr>
                      <w:rFonts w:cs="Arial"/>
                      <w:b/>
                    </w:rPr>
                    <w:t>Prozesshandbuch bearbeiten, insbesondere</w:t>
                  </w:r>
                  <w:r w:rsidRPr="00E30411">
                    <w:rPr>
                      <w:rFonts w:cs="Arial"/>
                    </w:rPr>
                    <w:t xml:space="preserve">: Anlage von Bewerberdatensätzen in </w:t>
                  </w:r>
                  <w:r w:rsidR="008F3FAE">
                    <w:rPr>
                      <w:rFonts w:cs="Arial"/>
                    </w:rPr>
                    <w:t>VerBIS</w:t>
                  </w:r>
                  <w:r w:rsidRPr="00E30411">
                    <w:rPr>
                      <w:rFonts w:cs="Arial"/>
                    </w:rPr>
                    <w:t>, Betreuerzuordnung, Historienvermerk, Lebenslaufeintrag, Anmeldung zur AV, Terminierung (ATV/</w:t>
                  </w:r>
                  <w:r w:rsidR="008F3FAE">
                    <w:rPr>
                      <w:rFonts w:cs="Arial"/>
                    </w:rPr>
                    <w:t>VerBIS</w:t>
                  </w:r>
                  <w:r w:rsidRPr="00E30411">
                    <w:rPr>
                      <w:rFonts w:cs="Arial"/>
                    </w:rPr>
                    <w:t>)</w:t>
                  </w:r>
                  <w:r w:rsidR="005F0E43">
                    <w:rPr>
                      <w:rFonts w:cs="Arial"/>
                    </w:rPr>
                    <w:t>, Beachtung der Mindeststandards</w:t>
                  </w:r>
                </w:p>
                <w:p w:rsidR="003F6B16" w:rsidRPr="00B84A27" w:rsidRDefault="00CE3BFE" w:rsidP="00CE3BFE">
                  <w:pPr>
                    <w:pStyle w:val="Listenabsatz"/>
                    <w:numPr>
                      <w:ilvl w:val="0"/>
                      <w:numId w:val="8"/>
                    </w:numPr>
                    <w:spacing w:line="276" w:lineRule="auto"/>
                    <w:rPr>
                      <w:rFonts w:cs="Arial"/>
                      <w:b/>
                    </w:rPr>
                  </w:pPr>
                  <w:r>
                    <w:rPr>
                      <w:rFonts w:cs="Arial"/>
                      <w:b/>
                    </w:rPr>
                    <w:t>Weiterleitung von Gesprächswünschen /Beratungsbedarfen an den pAp (regelmäßig telefonisch)</w:t>
                  </w:r>
                </w:p>
              </w:tc>
            </w:tr>
            <w:tr w:rsidR="003F6B16" w:rsidTr="00BA1032">
              <w:tc>
                <w:tcPr>
                  <w:tcW w:w="1446" w:type="dxa"/>
                </w:tcPr>
                <w:p w:rsidR="003F6B16" w:rsidRDefault="003F6B16" w:rsidP="00A02F07">
                  <w:pPr>
                    <w:spacing w:line="276" w:lineRule="auto"/>
                    <w:rPr>
                      <w:rFonts w:cs="Arial"/>
                    </w:rPr>
                  </w:pPr>
                  <w:r>
                    <w:rPr>
                      <w:rFonts w:cs="Arial"/>
                    </w:rPr>
                    <w:t>6.3</w:t>
                  </w:r>
                </w:p>
              </w:tc>
              <w:tc>
                <w:tcPr>
                  <w:tcW w:w="3605" w:type="dxa"/>
                </w:tcPr>
                <w:p w:rsidR="003F6B16" w:rsidRDefault="003F6B16" w:rsidP="00A02F07">
                  <w:pPr>
                    <w:spacing w:line="276" w:lineRule="auto"/>
                    <w:rPr>
                      <w:rFonts w:cs="Arial"/>
                    </w:rPr>
                  </w:pPr>
                  <w:r>
                    <w:rPr>
                      <w:rFonts w:cs="Arial"/>
                    </w:rPr>
                    <w:t>Erledigung von Aufgaben außerhalb des SG II</w:t>
                  </w:r>
                </w:p>
              </w:tc>
              <w:tc>
                <w:tcPr>
                  <w:tcW w:w="4079" w:type="dxa"/>
                </w:tcPr>
                <w:p w:rsidR="003F6B16" w:rsidRDefault="003F6B16" w:rsidP="00CE7A8E">
                  <w:pPr>
                    <w:pStyle w:val="Listenabsatz"/>
                    <w:numPr>
                      <w:ilvl w:val="0"/>
                      <w:numId w:val="8"/>
                    </w:numPr>
                    <w:spacing w:line="276" w:lineRule="auto"/>
                    <w:rPr>
                      <w:rFonts w:cs="Arial"/>
                    </w:rPr>
                  </w:pPr>
                  <w:r>
                    <w:rPr>
                      <w:rFonts w:cs="Arial"/>
                    </w:rPr>
                    <w:t>Erstellen von Bescheinigungen für ein P-Konto und Ausgabe an den Kunden / die Kundin</w:t>
                  </w:r>
                </w:p>
                <w:p w:rsidR="003F6B16" w:rsidRPr="00B84A27" w:rsidRDefault="003F6B16" w:rsidP="00CE7A8E">
                  <w:pPr>
                    <w:pStyle w:val="Listenabsatz"/>
                    <w:numPr>
                      <w:ilvl w:val="0"/>
                      <w:numId w:val="8"/>
                    </w:numPr>
                    <w:spacing w:line="276" w:lineRule="auto"/>
                    <w:rPr>
                      <w:rFonts w:cs="Arial"/>
                    </w:rPr>
                  </w:pPr>
                  <w:r w:rsidRPr="00B84A27">
                    <w:rPr>
                      <w:rFonts w:cs="Arial"/>
                    </w:rPr>
                    <w:t>Erstellen von Bescheinigungen für die GEZ Befreiung und Ausgabe an den Kunden / die Kundin</w:t>
                  </w:r>
                </w:p>
              </w:tc>
            </w:tr>
          </w:tbl>
          <w:p w:rsidR="00F9697B" w:rsidRPr="00BE1025" w:rsidRDefault="00F9697B" w:rsidP="00A02F07">
            <w:pPr>
              <w:spacing w:line="276" w:lineRule="auto"/>
              <w:jc w:val="center"/>
            </w:pPr>
          </w:p>
        </w:tc>
      </w:tr>
    </w:tbl>
    <w:p w:rsidR="00F9697B" w:rsidRDefault="00F9697B" w:rsidP="00F9697B">
      <w:pPr>
        <w:rPr>
          <w:b/>
        </w:rPr>
      </w:pPr>
    </w:p>
    <w:p w:rsidR="00F9697B" w:rsidRDefault="00F9697B" w:rsidP="00F9697B">
      <w:pPr>
        <w:rPr>
          <w:b/>
        </w:rPr>
      </w:pPr>
      <w:r>
        <w:rPr>
          <w:b/>
        </w:rPr>
        <w:br w:type="page"/>
      </w:r>
    </w:p>
    <w:p w:rsidR="00F9697B" w:rsidRDefault="00F9697B" w:rsidP="00F9697B">
      <w:pPr>
        <w:rPr>
          <w:b/>
        </w:rPr>
      </w:pPr>
    </w:p>
    <w:p w:rsidR="00F9697B" w:rsidRDefault="00F9697B" w:rsidP="00F9697B">
      <w:pPr>
        <w:rPr>
          <w:b/>
        </w:rPr>
      </w:pPr>
    </w:p>
    <w:p w:rsidR="00F9697B" w:rsidRDefault="00F9697B" w:rsidP="00F9697B">
      <w:pPr>
        <w:rPr>
          <w:b/>
        </w:rPr>
      </w:pPr>
    </w:p>
    <w:p w:rsidR="00F9697B" w:rsidRDefault="00F9697B" w:rsidP="00F9697B">
      <w:pPr>
        <w:rPr>
          <w:b/>
        </w:rPr>
      </w:pPr>
    </w:p>
    <w:p w:rsidR="00F9697B" w:rsidRDefault="00F9697B" w:rsidP="00F9697B">
      <w:pPr>
        <w:rPr>
          <w:b/>
        </w:rPr>
      </w:pPr>
    </w:p>
    <w:p w:rsidR="00F9697B" w:rsidRDefault="00F9697B" w:rsidP="00F9697B">
      <w:pPr>
        <w:rPr>
          <w:b/>
        </w:rPr>
      </w:pPr>
      <w:r>
        <w:rPr>
          <w:b/>
        </w:rPr>
        <w:t>Anlage 4</w:t>
      </w:r>
    </w:p>
    <w:p w:rsidR="00F9697B" w:rsidRDefault="00F9697B" w:rsidP="00F9697B">
      <w:pPr>
        <w:rPr>
          <w:b/>
        </w:rPr>
      </w:pPr>
    </w:p>
    <w:p w:rsidR="00B0158F" w:rsidRDefault="00576B17" w:rsidP="00B0158F">
      <w:pPr>
        <w:rPr>
          <w:b/>
        </w:rPr>
      </w:pPr>
      <w:r>
        <w:rPr>
          <w:noProof/>
          <w:lang w:eastAsia="de-DE"/>
        </w:rPr>
        <w:drawing>
          <wp:anchor distT="0" distB="0" distL="114300" distR="114300" simplePos="0" relativeHeight="251667456" behindDoc="0" locked="0" layoutInCell="1" allowOverlap="1" wp14:anchorId="6A50225E" wp14:editId="07C68DFB">
            <wp:simplePos x="0" y="0"/>
            <wp:positionH relativeFrom="column">
              <wp:posOffset>-137795</wp:posOffset>
            </wp:positionH>
            <wp:positionV relativeFrom="paragraph">
              <wp:posOffset>80645</wp:posOffset>
            </wp:positionV>
            <wp:extent cx="5972810" cy="4484370"/>
            <wp:effectExtent l="0" t="0" r="889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4484370"/>
                    </a:xfrm>
                    <a:prstGeom prst="rect">
                      <a:avLst/>
                    </a:prstGeom>
                  </pic:spPr>
                </pic:pic>
              </a:graphicData>
            </a:graphic>
          </wp:anchor>
        </w:drawing>
      </w:r>
    </w:p>
    <w:p w:rsidR="00C61D17" w:rsidRDefault="00C61D17">
      <w:pPr>
        <w:spacing w:after="200" w:line="276" w:lineRule="auto"/>
      </w:pPr>
      <w:r>
        <w:br w:type="page"/>
      </w:r>
    </w:p>
    <w:p w:rsidR="00C61D17" w:rsidRPr="009D529A" w:rsidRDefault="00C61D17" w:rsidP="00C61D17">
      <w:pPr>
        <w:rPr>
          <w:b/>
        </w:rPr>
      </w:pPr>
      <w:r>
        <w:rPr>
          <w:b/>
        </w:rPr>
        <w:lastRenderedPageBreak/>
        <w:t>Anlage 5</w:t>
      </w:r>
    </w:p>
    <w:tbl>
      <w:tblPr>
        <w:tblStyle w:val="HelleSchattierung"/>
        <w:tblW w:w="9356" w:type="dxa"/>
        <w:tblInd w:w="-34" w:type="dxa"/>
        <w:tblLook w:val="04A0" w:firstRow="1" w:lastRow="0" w:firstColumn="1" w:lastColumn="0" w:noHBand="0" w:noVBand="1"/>
      </w:tblPr>
      <w:tblGrid>
        <w:gridCol w:w="9356"/>
      </w:tblGrid>
      <w:tr w:rsidR="00C61D17" w:rsidRPr="00BE1025" w:rsidTr="00C61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C61D17" w:rsidRDefault="00C61D17" w:rsidP="00C61D17">
            <w:pPr>
              <w:spacing w:line="276" w:lineRule="auto"/>
              <w:jc w:val="center"/>
            </w:pPr>
            <w:r w:rsidRPr="00BE1025">
              <w:t xml:space="preserve">Als </w:t>
            </w:r>
            <w:r>
              <w:t>Tätigkeiten des/der Teamleitung Leistungsgewährung in der Eingangszone</w:t>
            </w:r>
            <w:r w:rsidRPr="00BE1025">
              <w:t xml:space="preserve"> gelten insbesondere</w:t>
            </w:r>
            <w:r>
              <w:t xml:space="preserve"> folgende Aufgaben aus dem Aufgabenkatalog SGB II </w:t>
            </w:r>
          </w:p>
          <w:p w:rsidR="00C61D17" w:rsidRDefault="00C61D17" w:rsidP="00C61D17">
            <w:pPr>
              <w:spacing w:line="276" w:lineRule="auto"/>
              <w:jc w:val="center"/>
            </w:pPr>
            <w:r>
              <w:t>(vgl. TuK Teamleiter/in Leistungsgewährung im Bereich SGB II)</w:t>
            </w:r>
            <w:r w:rsidRPr="00BE1025">
              <w:t>:</w:t>
            </w:r>
          </w:p>
          <w:p w:rsidR="00C61D17" w:rsidRDefault="00C61D17" w:rsidP="00C61D17">
            <w:pPr>
              <w:spacing w:line="276" w:lineRule="auto"/>
              <w:jc w:val="center"/>
            </w:pPr>
          </w:p>
          <w:tbl>
            <w:tblPr>
              <w:tblStyle w:val="Tabellenraster"/>
              <w:tblW w:w="0" w:type="auto"/>
              <w:tblLook w:val="04A0" w:firstRow="1" w:lastRow="0" w:firstColumn="1" w:lastColumn="0" w:noHBand="0" w:noVBand="1"/>
            </w:tblPr>
            <w:tblGrid>
              <w:gridCol w:w="1446"/>
              <w:gridCol w:w="3605"/>
              <w:gridCol w:w="4079"/>
            </w:tblGrid>
            <w:tr w:rsidR="00C61D17" w:rsidTr="00C61D17">
              <w:tc>
                <w:tcPr>
                  <w:tcW w:w="1446" w:type="dxa"/>
                  <w:shd w:val="clear" w:color="auto" w:fill="95B3D7" w:themeFill="accent1" w:themeFillTint="99"/>
                </w:tcPr>
                <w:p w:rsidR="00C61D17" w:rsidRPr="007956F8" w:rsidRDefault="00C61D17" w:rsidP="00C61D17">
                  <w:pPr>
                    <w:spacing w:line="276" w:lineRule="auto"/>
                    <w:rPr>
                      <w:rFonts w:cs="Arial"/>
                      <w:b/>
                      <w:color w:val="FFFFFF" w:themeColor="background1"/>
                    </w:rPr>
                  </w:pPr>
                  <w:r w:rsidRPr="007956F8">
                    <w:rPr>
                      <w:rFonts w:cs="Arial"/>
                      <w:b/>
                      <w:color w:val="FFFFFF" w:themeColor="background1"/>
                    </w:rPr>
                    <w:t>ID</w:t>
                  </w:r>
                </w:p>
                <w:p w:rsidR="00C61D17" w:rsidRPr="007956F8" w:rsidRDefault="00C61D17" w:rsidP="00C61D17">
                  <w:pPr>
                    <w:spacing w:line="276" w:lineRule="auto"/>
                    <w:rPr>
                      <w:rFonts w:cs="Arial"/>
                      <w:b/>
                      <w:color w:val="FFFFFF" w:themeColor="background1"/>
                    </w:rPr>
                  </w:pPr>
                </w:p>
              </w:tc>
              <w:tc>
                <w:tcPr>
                  <w:tcW w:w="3605" w:type="dxa"/>
                  <w:shd w:val="clear" w:color="auto" w:fill="95B3D7" w:themeFill="accent1" w:themeFillTint="99"/>
                </w:tcPr>
                <w:p w:rsidR="00C61D17" w:rsidRPr="007956F8" w:rsidRDefault="00C61D17" w:rsidP="00C61D17">
                  <w:pPr>
                    <w:spacing w:line="276" w:lineRule="auto"/>
                    <w:rPr>
                      <w:rFonts w:cs="Arial"/>
                      <w:b/>
                      <w:color w:val="FFFFFF" w:themeColor="background1"/>
                    </w:rPr>
                  </w:pPr>
                  <w:r w:rsidRPr="007956F8">
                    <w:rPr>
                      <w:rFonts w:cs="Arial"/>
                      <w:b/>
                      <w:color w:val="FFFFFF" w:themeColor="background1"/>
                    </w:rPr>
                    <w:t>Aufgabe</w:t>
                  </w:r>
                </w:p>
              </w:tc>
              <w:tc>
                <w:tcPr>
                  <w:tcW w:w="4079" w:type="dxa"/>
                  <w:shd w:val="clear" w:color="auto" w:fill="95B3D7" w:themeFill="accent1" w:themeFillTint="99"/>
                </w:tcPr>
                <w:p w:rsidR="00C61D17" w:rsidRPr="007956F8" w:rsidRDefault="00C61D17" w:rsidP="00C61D17">
                  <w:pPr>
                    <w:pStyle w:val="Listenabsatz"/>
                    <w:spacing w:line="276" w:lineRule="auto"/>
                    <w:ind w:left="360"/>
                    <w:rPr>
                      <w:rFonts w:cs="Arial"/>
                      <w:b/>
                      <w:color w:val="FFFFFF" w:themeColor="background1"/>
                    </w:rPr>
                  </w:pPr>
                  <w:r w:rsidRPr="007956F8">
                    <w:rPr>
                      <w:rFonts w:cs="Arial"/>
                      <w:b/>
                      <w:color w:val="FFFFFF" w:themeColor="background1"/>
                    </w:rPr>
                    <w:t>Erläuterung zu den Aufgaben</w:t>
                  </w:r>
                  <w:r>
                    <w:rPr>
                      <w:rFonts w:cs="Arial"/>
                      <w:b/>
                      <w:color w:val="FFFFFF" w:themeColor="background1"/>
                    </w:rPr>
                    <w:t xml:space="preserve"> / Beschränkung der Aufgabe auf die nachfolgenden Inhalte</w:t>
                  </w:r>
                </w:p>
              </w:tc>
            </w:tr>
            <w:tr w:rsidR="00C61D17" w:rsidTr="00C61D17">
              <w:tc>
                <w:tcPr>
                  <w:tcW w:w="9130" w:type="dxa"/>
                  <w:gridSpan w:val="3"/>
                  <w:shd w:val="clear" w:color="auto" w:fill="C6D9F1" w:themeFill="text2" w:themeFillTint="33"/>
                </w:tcPr>
                <w:p w:rsidR="00C61D17" w:rsidRDefault="00C61D17" w:rsidP="00C61D17">
                  <w:pPr>
                    <w:spacing w:line="276" w:lineRule="auto"/>
                    <w:jc w:val="center"/>
                    <w:rPr>
                      <w:rFonts w:cs="Arial"/>
                    </w:rPr>
                  </w:pPr>
                </w:p>
                <w:p w:rsidR="00C61D17" w:rsidRPr="00730E51" w:rsidRDefault="00C61D17" w:rsidP="00C61D17">
                  <w:pPr>
                    <w:spacing w:line="276" w:lineRule="auto"/>
                    <w:jc w:val="center"/>
                    <w:rPr>
                      <w:rFonts w:cs="Arial"/>
                      <w:b/>
                    </w:rPr>
                  </w:pPr>
                  <w:r w:rsidRPr="00730E51">
                    <w:rPr>
                      <w:rFonts w:cs="Arial"/>
                      <w:b/>
                    </w:rPr>
                    <w:t>Aufgabengruppe 1: Übergreifende Aufgaben</w:t>
                  </w:r>
                </w:p>
                <w:p w:rsidR="00C61D17" w:rsidRPr="007956F8" w:rsidRDefault="00C61D17" w:rsidP="00C61D17">
                  <w:pPr>
                    <w:spacing w:line="276" w:lineRule="auto"/>
                    <w:jc w:val="center"/>
                    <w:rPr>
                      <w:rFonts w:cs="Arial"/>
                    </w:rPr>
                  </w:pPr>
                </w:p>
              </w:tc>
            </w:tr>
            <w:tr w:rsidR="00440A82" w:rsidRPr="00190CC0" w:rsidTr="009F177A">
              <w:tc>
                <w:tcPr>
                  <w:tcW w:w="1446" w:type="dxa"/>
                </w:tcPr>
                <w:p w:rsidR="00440A82" w:rsidRPr="007956F8" w:rsidRDefault="00440A82" w:rsidP="009F177A">
                  <w:pPr>
                    <w:spacing w:line="276" w:lineRule="auto"/>
                    <w:rPr>
                      <w:rFonts w:cs="Arial"/>
                    </w:rPr>
                  </w:pPr>
                  <w:r>
                    <w:rPr>
                      <w:rFonts w:cs="Arial"/>
                    </w:rPr>
                    <w:t>1.1</w:t>
                  </w:r>
                </w:p>
              </w:tc>
              <w:tc>
                <w:tcPr>
                  <w:tcW w:w="3605" w:type="dxa"/>
                </w:tcPr>
                <w:p w:rsidR="00440A82" w:rsidRPr="007956F8" w:rsidRDefault="00440A82" w:rsidP="009F177A">
                  <w:pPr>
                    <w:spacing w:line="276" w:lineRule="auto"/>
                    <w:rPr>
                      <w:rFonts w:cs="Arial"/>
                    </w:rPr>
                  </w:pPr>
                  <w:r>
                    <w:rPr>
                      <w:rFonts w:cs="Arial"/>
                    </w:rPr>
                    <w:t>Führungsaufgaben</w:t>
                  </w:r>
                </w:p>
              </w:tc>
              <w:tc>
                <w:tcPr>
                  <w:tcW w:w="4079" w:type="dxa"/>
                </w:tcPr>
                <w:p w:rsidR="00440A82" w:rsidRDefault="00440A82" w:rsidP="00440A82">
                  <w:pPr>
                    <w:pStyle w:val="Listenabsatz"/>
                    <w:numPr>
                      <w:ilvl w:val="0"/>
                      <w:numId w:val="8"/>
                    </w:numPr>
                    <w:spacing w:line="276" w:lineRule="auto"/>
                    <w:rPr>
                      <w:rFonts w:cs="Arial"/>
                    </w:rPr>
                  </w:pPr>
                  <w:r w:rsidRPr="00186CF5">
                    <w:rPr>
                      <w:rFonts w:cs="Arial"/>
                      <w:b/>
                    </w:rPr>
                    <w:t>Allgemeine Führungsaufgaben</w:t>
                  </w:r>
                  <w:r>
                    <w:rPr>
                      <w:rFonts w:cs="Arial"/>
                    </w:rPr>
                    <w:t xml:space="preserve"> soweit es sich nicht um Führungsaufgaben der originären Leistungsteams handelt</w:t>
                  </w:r>
                </w:p>
                <w:p w:rsidR="00440A82" w:rsidRDefault="00440A82" w:rsidP="00440A82">
                  <w:pPr>
                    <w:pStyle w:val="Listenabsatz"/>
                    <w:numPr>
                      <w:ilvl w:val="0"/>
                      <w:numId w:val="8"/>
                    </w:numPr>
                    <w:spacing w:line="276" w:lineRule="auto"/>
                    <w:rPr>
                      <w:rFonts w:cs="Arial"/>
                    </w:rPr>
                  </w:pPr>
                  <w:r w:rsidRPr="00186CF5">
                    <w:rPr>
                      <w:rFonts w:cs="Arial"/>
                      <w:b/>
                    </w:rPr>
                    <w:t>Personalbezogene Führungsaufgaben</w:t>
                  </w:r>
                  <w:r>
                    <w:rPr>
                      <w:rFonts w:cs="Arial"/>
                    </w:rPr>
                    <w:t xml:space="preserve"> bezogen auf die Tätigkeit im Eingangsbereich:</w:t>
                  </w:r>
                  <w:r>
                    <w:rPr>
                      <w:rFonts w:cs="Arial"/>
                    </w:rPr>
                    <w:br/>
                    <w:t>○ Personalsteuerung</w:t>
                  </w:r>
                </w:p>
                <w:p w:rsidR="00440A82" w:rsidRDefault="00440A82" w:rsidP="00440A82">
                  <w:pPr>
                    <w:pStyle w:val="Listenabsatz"/>
                    <w:spacing w:line="276" w:lineRule="auto"/>
                    <w:ind w:left="360"/>
                    <w:rPr>
                      <w:rFonts w:cs="Arial"/>
                    </w:rPr>
                  </w:pPr>
                  <w:r>
                    <w:rPr>
                      <w:rFonts w:cs="Arial"/>
                    </w:rPr>
                    <w:t>○ Personaleinsatzplanung</w:t>
                  </w:r>
                </w:p>
                <w:p w:rsidR="00440A82" w:rsidRDefault="00440A82" w:rsidP="00440A82">
                  <w:pPr>
                    <w:pStyle w:val="Listenabsatz"/>
                    <w:spacing w:line="276" w:lineRule="auto"/>
                    <w:ind w:left="360"/>
                    <w:rPr>
                      <w:rFonts w:cs="Arial"/>
                    </w:rPr>
                  </w:pPr>
                  <w:r>
                    <w:rPr>
                      <w:rFonts w:cs="Arial"/>
                    </w:rPr>
                    <w:t>○ Beiträge zu Mitarbeiterbeurteilungen und -gesprächen (Eingangszone)</w:t>
                  </w:r>
                </w:p>
                <w:p w:rsidR="00440A82" w:rsidRDefault="00440A82" w:rsidP="00440A82">
                  <w:pPr>
                    <w:pStyle w:val="Listenabsatz"/>
                    <w:spacing w:line="276" w:lineRule="auto"/>
                    <w:ind w:left="360"/>
                    <w:rPr>
                      <w:rFonts w:cs="Arial"/>
                    </w:rPr>
                  </w:pPr>
                  <w:r>
                    <w:rPr>
                      <w:rFonts w:cs="Arial"/>
                    </w:rPr>
                    <w:t>○ anlassbezogene Mitarbeitergespräche (Bei Beschäftigten der Eingangszone soweit möglich in Abstimmung mit der zuständigen Führungskraft)</w:t>
                  </w:r>
                </w:p>
                <w:p w:rsidR="00440A82" w:rsidRDefault="00440A82" w:rsidP="00440A82">
                  <w:pPr>
                    <w:pStyle w:val="Listenabsatz"/>
                    <w:spacing w:line="276" w:lineRule="auto"/>
                    <w:ind w:left="360"/>
                    <w:rPr>
                      <w:rFonts w:cs="Arial"/>
                    </w:rPr>
                  </w:pPr>
                  <w:r>
                    <w:rPr>
                      <w:rFonts w:cs="Arial"/>
                    </w:rPr>
                    <w:t>○ Mitarbeiterbeurteilungen und –Gespräche (Empfang)</w:t>
                  </w:r>
                </w:p>
                <w:p w:rsidR="00440A82" w:rsidRDefault="00440A82" w:rsidP="00440A82">
                  <w:pPr>
                    <w:pStyle w:val="Listenabsatz"/>
                    <w:spacing w:line="276" w:lineRule="auto"/>
                    <w:ind w:left="360"/>
                    <w:rPr>
                      <w:rFonts w:cs="Arial"/>
                    </w:rPr>
                  </w:pPr>
                  <w:r>
                    <w:rPr>
                      <w:rFonts w:cs="Arial"/>
                    </w:rPr>
                    <w:t>○ Bearbeitung von dolosen Handlungen (Bei Beschäftigten der Eingangszone soweit möglich in Abstimmung mit der zuständigen Führungskraft)</w:t>
                  </w:r>
                </w:p>
                <w:p w:rsidR="00440A82" w:rsidRDefault="00440A82" w:rsidP="00440A82">
                  <w:pPr>
                    <w:pStyle w:val="Listenabsatz"/>
                    <w:numPr>
                      <w:ilvl w:val="0"/>
                      <w:numId w:val="8"/>
                    </w:numPr>
                    <w:spacing w:line="276" w:lineRule="auto"/>
                    <w:rPr>
                      <w:rFonts w:cs="Arial"/>
                    </w:rPr>
                  </w:pPr>
                  <w:r w:rsidRPr="00186CF5">
                    <w:rPr>
                      <w:rFonts w:cs="Arial"/>
                      <w:b/>
                    </w:rPr>
                    <w:t xml:space="preserve">Dienstbesprechungen </w:t>
                  </w:r>
                  <w:r>
                    <w:rPr>
                      <w:rFonts w:cs="Arial"/>
                    </w:rPr>
                    <w:t>soweit es sich nicht um Führungsaufgaben der originären Leistungsteams handelt</w:t>
                  </w:r>
                </w:p>
                <w:p w:rsidR="00440A82" w:rsidRDefault="00440A82" w:rsidP="00440A82">
                  <w:pPr>
                    <w:pStyle w:val="Listenabsatz"/>
                    <w:numPr>
                      <w:ilvl w:val="0"/>
                      <w:numId w:val="8"/>
                    </w:numPr>
                    <w:spacing w:line="276" w:lineRule="auto"/>
                    <w:rPr>
                      <w:rFonts w:cs="Arial"/>
                    </w:rPr>
                  </w:pPr>
                  <w:r w:rsidRPr="00186CF5">
                    <w:rPr>
                      <w:rFonts w:cs="Arial"/>
                      <w:b/>
                    </w:rPr>
                    <w:t>interne Schulungen</w:t>
                  </w:r>
                  <w:r>
                    <w:rPr>
                      <w:rFonts w:cs="Arial"/>
                    </w:rPr>
                    <w:t xml:space="preserve"> zu den Aufgaben und Abläufen im Eingangsbereich</w:t>
                  </w:r>
                </w:p>
                <w:p w:rsidR="00440A82" w:rsidRDefault="00440A82" w:rsidP="00440A82">
                  <w:pPr>
                    <w:pStyle w:val="Listenabsatz"/>
                    <w:numPr>
                      <w:ilvl w:val="0"/>
                      <w:numId w:val="8"/>
                    </w:numPr>
                    <w:spacing w:line="276" w:lineRule="auto"/>
                    <w:rPr>
                      <w:rFonts w:cs="Arial"/>
                    </w:rPr>
                  </w:pPr>
                  <w:r w:rsidRPr="00186CF5">
                    <w:rPr>
                      <w:rFonts w:cs="Arial"/>
                      <w:b/>
                    </w:rPr>
                    <w:t>Aufgabenzuweisung</w:t>
                  </w:r>
                  <w:r>
                    <w:rPr>
                      <w:rFonts w:cs="Arial"/>
                    </w:rPr>
                    <w:t xml:space="preserve"> im Rahmen dieses Konzeptes</w:t>
                  </w:r>
                </w:p>
                <w:p w:rsidR="00A904C5" w:rsidRDefault="00440A82" w:rsidP="00440A82">
                  <w:pPr>
                    <w:pStyle w:val="Listenabsatz"/>
                    <w:numPr>
                      <w:ilvl w:val="0"/>
                      <w:numId w:val="8"/>
                    </w:numPr>
                    <w:spacing w:line="276" w:lineRule="auto"/>
                    <w:rPr>
                      <w:rFonts w:cs="Arial"/>
                    </w:rPr>
                  </w:pPr>
                  <w:r>
                    <w:rPr>
                      <w:rFonts w:cs="Arial"/>
                    </w:rPr>
                    <w:t xml:space="preserve">Priorisierung, </w:t>
                  </w:r>
                  <w:r w:rsidR="00A904C5">
                    <w:rPr>
                      <w:rFonts w:cs="Arial"/>
                    </w:rPr>
                    <w:t xml:space="preserve">Organisation und Gestaltung der </w:t>
                  </w:r>
                  <w:r w:rsidR="00A904C5" w:rsidRPr="00186CF5">
                    <w:rPr>
                      <w:rFonts w:cs="Arial"/>
                      <w:b/>
                    </w:rPr>
                    <w:t>Prozesse</w:t>
                  </w:r>
                  <w:r w:rsidR="00A904C5">
                    <w:rPr>
                      <w:rFonts w:cs="Arial"/>
                    </w:rPr>
                    <w:t xml:space="preserve"> im Eingangsbereich</w:t>
                  </w:r>
                </w:p>
                <w:p w:rsidR="00440A82" w:rsidRDefault="00A904C5" w:rsidP="00440A82">
                  <w:pPr>
                    <w:pStyle w:val="Listenabsatz"/>
                    <w:numPr>
                      <w:ilvl w:val="0"/>
                      <w:numId w:val="8"/>
                    </w:numPr>
                    <w:spacing w:line="276" w:lineRule="auto"/>
                    <w:rPr>
                      <w:rFonts w:cs="Arial"/>
                    </w:rPr>
                  </w:pPr>
                  <w:r w:rsidRPr="00186CF5">
                    <w:rPr>
                      <w:rFonts w:cs="Arial"/>
                      <w:b/>
                    </w:rPr>
                    <w:t xml:space="preserve">Controlling </w:t>
                  </w:r>
                  <w:r>
                    <w:rPr>
                      <w:rFonts w:cs="Arial"/>
                    </w:rPr>
                    <w:t>(v.a. Mindeststandards am Standort Herford, Auswertungen zum Personaleinsatz im Eingangsbereich gemäß der Maßnahmen zur Kundensteuerung dieses Konzeptes)</w:t>
                  </w:r>
                </w:p>
                <w:p w:rsidR="00440A82" w:rsidRDefault="00440A82" w:rsidP="00440A82">
                  <w:pPr>
                    <w:pStyle w:val="Listenabsatz"/>
                    <w:spacing w:line="276" w:lineRule="auto"/>
                    <w:ind w:left="360"/>
                    <w:rPr>
                      <w:rFonts w:cs="Arial"/>
                    </w:rPr>
                  </w:pPr>
                </w:p>
                <w:p w:rsidR="00440A82" w:rsidRPr="00440A82" w:rsidRDefault="00440A82" w:rsidP="00440A82">
                  <w:pPr>
                    <w:pStyle w:val="Listenabsatz"/>
                    <w:spacing w:line="276" w:lineRule="auto"/>
                    <w:ind w:left="360"/>
                    <w:rPr>
                      <w:rFonts w:cs="Arial"/>
                    </w:rPr>
                  </w:pPr>
                </w:p>
              </w:tc>
            </w:tr>
            <w:tr w:rsidR="00440A82" w:rsidTr="009F177A">
              <w:tc>
                <w:tcPr>
                  <w:tcW w:w="1446" w:type="dxa"/>
                </w:tcPr>
                <w:p w:rsidR="00440A82" w:rsidRDefault="00A904C5" w:rsidP="009F177A">
                  <w:pPr>
                    <w:spacing w:line="276" w:lineRule="auto"/>
                    <w:rPr>
                      <w:rFonts w:cs="Arial"/>
                    </w:rPr>
                  </w:pPr>
                  <w:r>
                    <w:rPr>
                      <w:rFonts w:cs="Arial"/>
                    </w:rPr>
                    <w:lastRenderedPageBreak/>
                    <w:t>1.2</w:t>
                  </w:r>
                </w:p>
              </w:tc>
              <w:tc>
                <w:tcPr>
                  <w:tcW w:w="3605" w:type="dxa"/>
                </w:tcPr>
                <w:p w:rsidR="00440A82" w:rsidRDefault="00A904C5" w:rsidP="009F177A">
                  <w:pPr>
                    <w:spacing w:line="276" w:lineRule="auto"/>
                    <w:rPr>
                      <w:rFonts w:cs="Arial"/>
                    </w:rPr>
                  </w:pPr>
                  <w:r>
                    <w:rPr>
                      <w:rFonts w:cs="Arial"/>
                    </w:rPr>
                    <w:t>Grundsatzaufgaben</w:t>
                  </w:r>
                </w:p>
              </w:tc>
              <w:tc>
                <w:tcPr>
                  <w:tcW w:w="4079" w:type="dxa"/>
                </w:tcPr>
                <w:p w:rsidR="00440A82" w:rsidRDefault="00A904C5" w:rsidP="00A904C5">
                  <w:pPr>
                    <w:pStyle w:val="Listenabsatz"/>
                    <w:numPr>
                      <w:ilvl w:val="0"/>
                      <w:numId w:val="8"/>
                    </w:numPr>
                    <w:spacing w:line="276" w:lineRule="auto"/>
                    <w:rPr>
                      <w:rFonts w:cs="Arial"/>
                    </w:rPr>
                  </w:pPr>
                  <w:r>
                    <w:rPr>
                      <w:rFonts w:cs="Arial"/>
                    </w:rPr>
                    <w:t xml:space="preserve">Auswertung rechtlicher, fachlicher, organisatorischer </w:t>
                  </w:r>
                  <w:r w:rsidRPr="00186CF5">
                    <w:rPr>
                      <w:rFonts w:cs="Arial"/>
                      <w:b/>
                    </w:rPr>
                    <w:t>Neuerungen</w:t>
                  </w:r>
                  <w:r>
                    <w:rPr>
                      <w:rFonts w:cs="Arial"/>
                    </w:rPr>
                    <w:t xml:space="preserve"> (HeGas, FH, Rundschreiben, Umläufe…) mit Relevanz für den Eingangsbereich</w:t>
                  </w:r>
                </w:p>
                <w:p w:rsidR="00A904C5" w:rsidRPr="00A904C5" w:rsidRDefault="00A904C5" w:rsidP="00A904C5">
                  <w:pPr>
                    <w:pStyle w:val="Listenabsatz"/>
                    <w:numPr>
                      <w:ilvl w:val="0"/>
                      <w:numId w:val="8"/>
                    </w:numPr>
                    <w:spacing w:line="276" w:lineRule="auto"/>
                    <w:rPr>
                      <w:rFonts w:cs="Arial"/>
                    </w:rPr>
                  </w:pPr>
                  <w:r>
                    <w:rPr>
                      <w:rFonts w:cs="Arial"/>
                    </w:rPr>
                    <w:t xml:space="preserve">Erstellen und Abstimmen von </w:t>
                  </w:r>
                  <w:r w:rsidRPr="00186CF5">
                    <w:rPr>
                      <w:rFonts w:cs="Arial"/>
                      <w:b/>
                    </w:rPr>
                    <w:t>Dokumenten</w:t>
                  </w:r>
                  <w:r>
                    <w:rPr>
                      <w:rFonts w:cs="Arial"/>
                    </w:rPr>
                    <w:t xml:space="preserve"> zur Organisation der Arbeit im Eingangsbereich (gemeinsam mit den Fachkoordinatoren  und in Absprache mit den Bereichsleitungen)</w:t>
                  </w:r>
                </w:p>
              </w:tc>
            </w:tr>
            <w:tr w:rsidR="00A904C5" w:rsidTr="009F177A">
              <w:tc>
                <w:tcPr>
                  <w:tcW w:w="1446" w:type="dxa"/>
                </w:tcPr>
                <w:p w:rsidR="00A904C5" w:rsidRDefault="00A904C5" w:rsidP="009F177A">
                  <w:pPr>
                    <w:spacing w:line="276" w:lineRule="auto"/>
                    <w:rPr>
                      <w:rFonts w:cs="Arial"/>
                    </w:rPr>
                  </w:pPr>
                  <w:r>
                    <w:rPr>
                      <w:rFonts w:cs="Arial"/>
                    </w:rPr>
                    <w:t>1.3</w:t>
                  </w:r>
                </w:p>
              </w:tc>
              <w:tc>
                <w:tcPr>
                  <w:tcW w:w="3605" w:type="dxa"/>
                </w:tcPr>
                <w:p w:rsidR="00A904C5" w:rsidRDefault="00A904C5" w:rsidP="009F177A">
                  <w:pPr>
                    <w:spacing w:line="276" w:lineRule="auto"/>
                    <w:rPr>
                      <w:rFonts w:cs="Arial"/>
                    </w:rPr>
                  </w:pPr>
                  <w:r>
                    <w:rPr>
                      <w:rFonts w:cs="Arial"/>
                    </w:rPr>
                    <w:t>Allgemeine und übergreifende Aufgaben</w:t>
                  </w:r>
                </w:p>
              </w:tc>
              <w:tc>
                <w:tcPr>
                  <w:tcW w:w="4079" w:type="dxa"/>
                </w:tcPr>
                <w:p w:rsidR="00A904C5" w:rsidRDefault="00A904C5" w:rsidP="00A904C5">
                  <w:pPr>
                    <w:pStyle w:val="Listenabsatz"/>
                    <w:numPr>
                      <w:ilvl w:val="0"/>
                      <w:numId w:val="8"/>
                    </w:numPr>
                    <w:spacing w:line="276" w:lineRule="auto"/>
                    <w:rPr>
                      <w:rFonts w:cs="Arial"/>
                    </w:rPr>
                  </w:pPr>
                  <w:r>
                    <w:rPr>
                      <w:rFonts w:cs="Arial"/>
                    </w:rPr>
                    <w:t xml:space="preserve">Leitung von </w:t>
                  </w:r>
                  <w:r w:rsidRPr="00186CF5">
                    <w:rPr>
                      <w:rFonts w:cs="Arial"/>
                      <w:b/>
                    </w:rPr>
                    <w:t xml:space="preserve">Besprechungen </w:t>
                  </w:r>
                  <w:r>
                    <w:rPr>
                      <w:rFonts w:cs="Arial"/>
                    </w:rPr>
                    <w:t>und Teilnahme an Besprechungen mit Bedeutung für den Empfangsbereich</w:t>
                  </w:r>
                </w:p>
                <w:p w:rsidR="00A904C5" w:rsidRDefault="00A904C5" w:rsidP="00A904C5">
                  <w:pPr>
                    <w:pStyle w:val="Listenabsatz"/>
                    <w:numPr>
                      <w:ilvl w:val="0"/>
                      <w:numId w:val="8"/>
                    </w:numPr>
                    <w:spacing w:line="276" w:lineRule="auto"/>
                    <w:rPr>
                      <w:rFonts w:cs="Arial"/>
                    </w:rPr>
                  </w:pPr>
                  <w:r w:rsidRPr="00186CF5">
                    <w:rPr>
                      <w:rFonts w:cs="Arial"/>
                      <w:b/>
                    </w:rPr>
                    <w:t>Externe Schnittstellenarbeit</w:t>
                  </w:r>
                  <w:r>
                    <w:rPr>
                      <w:rFonts w:cs="Arial"/>
                    </w:rPr>
                    <w:t xml:space="preserve"> mit Bedeutung für den Empfangsbereich im Benehmen mit den Fachkoordinatoren und Bereichsleitungen </w:t>
                  </w:r>
                </w:p>
                <w:p w:rsidR="00A904C5" w:rsidRDefault="00A904C5" w:rsidP="00A904C5">
                  <w:pPr>
                    <w:pStyle w:val="Listenabsatz"/>
                    <w:numPr>
                      <w:ilvl w:val="0"/>
                      <w:numId w:val="8"/>
                    </w:numPr>
                    <w:spacing w:line="276" w:lineRule="auto"/>
                    <w:rPr>
                      <w:rFonts w:cs="Arial"/>
                    </w:rPr>
                  </w:pPr>
                  <w:r w:rsidRPr="00186CF5">
                    <w:rPr>
                      <w:rFonts w:cs="Arial"/>
                      <w:b/>
                    </w:rPr>
                    <w:t>Interne Schnittstellenarbeit</w:t>
                  </w:r>
                  <w:r>
                    <w:rPr>
                      <w:rFonts w:cs="Arial"/>
                    </w:rPr>
                    <w:t xml:space="preserve"> mit anderen Bereichen des Jobcenters soweit diese von Bedeutung für den Empfangsbereich ist.</w:t>
                  </w:r>
                </w:p>
                <w:p w:rsidR="00A904C5" w:rsidRDefault="00A904C5" w:rsidP="00A904C5">
                  <w:pPr>
                    <w:pStyle w:val="Listenabsatz"/>
                    <w:numPr>
                      <w:ilvl w:val="0"/>
                      <w:numId w:val="8"/>
                    </w:numPr>
                    <w:spacing w:line="276" w:lineRule="auto"/>
                    <w:rPr>
                      <w:rFonts w:cs="Arial"/>
                    </w:rPr>
                  </w:pPr>
                  <w:r>
                    <w:rPr>
                      <w:rFonts w:cs="Arial"/>
                    </w:rPr>
                    <w:t xml:space="preserve">Verwaltung des </w:t>
                  </w:r>
                  <w:r w:rsidRPr="00186CF5">
                    <w:rPr>
                      <w:rFonts w:cs="Arial"/>
                      <w:b/>
                    </w:rPr>
                    <w:t>Geschäftsbedarfes</w:t>
                  </w:r>
                  <w:r>
                    <w:rPr>
                      <w:rFonts w:cs="Arial"/>
                    </w:rPr>
                    <w:t xml:space="preserve">, Materialbestellung für den Eingangsbereich </w:t>
                  </w:r>
                </w:p>
              </w:tc>
            </w:tr>
            <w:tr w:rsidR="00A904C5" w:rsidTr="009F177A">
              <w:tc>
                <w:tcPr>
                  <w:tcW w:w="1446" w:type="dxa"/>
                </w:tcPr>
                <w:p w:rsidR="00A904C5" w:rsidRDefault="00A904C5" w:rsidP="009F177A">
                  <w:pPr>
                    <w:spacing w:line="276" w:lineRule="auto"/>
                    <w:rPr>
                      <w:rFonts w:cs="Arial"/>
                    </w:rPr>
                  </w:pPr>
                  <w:r>
                    <w:rPr>
                      <w:rFonts w:cs="Arial"/>
                    </w:rPr>
                    <w:t>1.4</w:t>
                  </w:r>
                </w:p>
              </w:tc>
              <w:tc>
                <w:tcPr>
                  <w:tcW w:w="3605" w:type="dxa"/>
                </w:tcPr>
                <w:p w:rsidR="00A904C5" w:rsidRDefault="00A904C5" w:rsidP="009F177A">
                  <w:pPr>
                    <w:spacing w:line="276" w:lineRule="auto"/>
                    <w:rPr>
                      <w:rFonts w:cs="Arial"/>
                    </w:rPr>
                  </w:pPr>
                  <w:r>
                    <w:rPr>
                      <w:rFonts w:cs="Arial"/>
                    </w:rPr>
                    <w:t>Personal- und Organisationsentwicklung</w:t>
                  </w:r>
                </w:p>
              </w:tc>
              <w:tc>
                <w:tcPr>
                  <w:tcW w:w="4079" w:type="dxa"/>
                </w:tcPr>
                <w:p w:rsidR="009E5722" w:rsidRDefault="009E5722" w:rsidP="009E5722">
                  <w:pPr>
                    <w:pStyle w:val="Listenabsatz"/>
                    <w:numPr>
                      <w:ilvl w:val="0"/>
                      <w:numId w:val="8"/>
                    </w:numPr>
                    <w:spacing w:line="276" w:lineRule="auto"/>
                    <w:rPr>
                      <w:rFonts w:cs="Arial"/>
                    </w:rPr>
                  </w:pPr>
                  <w:r>
                    <w:rPr>
                      <w:rFonts w:cs="Arial"/>
                    </w:rPr>
                    <w:t>Organisation, eigene Teilnahme an Externen- und Inhouse-</w:t>
                  </w:r>
                  <w:r w:rsidRPr="00186CF5">
                    <w:rPr>
                      <w:rFonts w:cs="Arial"/>
                      <w:b/>
                    </w:rPr>
                    <w:t>Schulungen</w:t>
                  </w:r>
                  <w:r>
                    <w:rPr>
                      <w:rFonts w:cs="Arial"/>
                    </w:rPr>
                    <w:t xml:space="preserve"> mit Bedeutung für den Eingangsbereich</w:t>
                  </w:r>
                </w:p>
                <w:p w:rsidR="009E5722" w:rsidRDefault="009E5722" w:rsidP="009E5722">
                  <w:pPr>
                    <w:pStyle w:val="Listenabsatz"/>
                    <w:numPr>
                      <w:ilvl w:val="0"/>
                      <w:numId w:val="8"/>
                    </w:numPr>
                    <w:spacing w:line="276" w:lineRule="auto"/>
                    <w:rPr>
                      <w:rFonts w:cs="Arial"/>
                    </w:rPr>
                  </w:pPr>
                  <w:r>
                    <w:rPr>
                      <w:rFonts w:cs="Arial"/>
                    </w:rPr>
                    <w:t xml:space="preserve">Austausch / Zusammenarbeit in </w:t>
                  </w:r>
                  <w:r w:rsidRPr="00186CF5">
                    <w:rPr>
                      <w:rFonts w:cs="Arial"/>
                      <w:b/>
                    </w:rPr>
                    <w:t>Arbeitsgruppen, Teamleitersitzungen und durch Multiplikatorentätigkeit</w:t>
                  </w:r>
                </w:p>
                <w:p w:rsidR="009E5722" w:rsidRPr="009E5722" w:rsidRDefault="009E5722" w:rsidP="009E5722">
                  <w:pPr>
                    <w:pStyle w:val="Listenabsatz"/>
                    <w:numPr>
                      <w:ilvl w:val="0"/>
                      <w:numId w:val="8"/>
                    </w:numPr>
                    <w:spacing w:line="276" w:lineRule="auto"/>
                    <w:rPr>
                      <w:rFonts w:cs="Arial"/>
                    </w:rPr>
                  </w:pPr>
                  <w:r>
                    <w:rPr>
                      <w:rFonts w:cs="Arial"/>
                    </w:rPr>
                    <w:t>Teilnahme an Mitarbeiter- und Beurteilungsgesprächen im Rahmen der Führungsaufgaben (vgl. 1.1)</w:t>
                  </w:r>
                </w:p>
              </w:tc>
            </w:tr>
            <w:tr w:rsidR="009E5722" w:rsidTr="009F177A">
              <w:tc>
                <w:tcPr>
                  <w:tcW w:w="1446" w:type="dxa"/>
                </w:tcPr>
                <w:p w:rsidR="009E5722" w:rsidRDefault="009E5722" w:rsidP="009F177A">
                  <w:pPr>
                    <w:spacing w:line="276" w:lineRule="auto"/>
                    <w:rPr>
                      <w:rFonts w:cs="Arial"/>
                    </w:rPr>
                  </w:pPr>
                  <w:r>
                    <w:rPr>
                      <w:rFonts w:cs="Arial"/>
                    </w:rPr>
                    <w:t>1.5</w:t>
                  </w:r>
                </w:p>
              </w:tc>
              <w:tc>
                <w:tcPr>
                  <w:tcW w:w="3605" w:type="dxa"/>
                </w:tcPr>
                <w:p w:rsidR="009E5722" w:rsidRDefault="009E5722" w:rsidP="009F177A">
                  <w:pPr>
                    <w:spacing w:line="276" w:lineRule="auto"/>
                    <w:rPr>
                      <w:rFonts w:cs="Arial"/>
                    </w:rPr>
                  </w:pPr>
                  <w:r>
                    <w:rPr>
                      <w:rFonts w:cs="Arial"/>
                    </w:rPr>
                    <w:t>Einarbeitung und Betreuung durch den Einarbeitenden</w:t>
                  </w:r>
                </w:p>
              </w:tc>
              <w:tc>
                <w:tcPr>
                  <w:tcW w:w="4079" w:type="dxa"/>
                </w:tcPr>
                <w:p w:rsidR="009E5722" w:rsidRDefault="00363DE7" w:rsidP="00363DE7">
                  <w:pPr>
                    <w:pStyle w:val="Listenabsatz"/>
                    <w:numPr>
                      <w:ilvl w:val="0"/>
                      <w:numId w:val="8"/>
                    </w:numPr>
                    <w:spacing w:line="276" w:lineRule="auto"/>
                    <w:rPr>
                      <w:rFonts w:cs="Arial"/>
                    </w:rPr>
                  </w:pPr>
                  <w:r>
                    <w:rPr>
                      <w:rFonts w:cs="Arial"/>
                    </w:rPr>
                    <w:t xml:space="preserve">Organisation der </w:t>
                  </w:r>
                  <w:r w:rsidRPr="00186CF5">
                    <w:rPr>
                      <w:rFonts w:cs="Arial"/>
                      <w:b/>
                    </w:rPr>
                    <w:t>Anleitung</w:t>
                  </w:r>
                  <w:r>
                    <w:rPr>
                      <w:rFonts w:cs="Arial"/>
                    </w:rPr>
                    <w:t xml:space="preserve"> und Betreuung von neuen Mitarbeitern/Mitarbeiterinnen im Eingangsbereich, Beitrag zum Einarbeitungsplan neuer Fachassistenten/innen Leistungsgewährung SGB II</w:t>
                  </w:r>
                </w:p>
                <w:p w:rsidR="00363DE7" w:rsidRDefault="00363DE7" w:rsidP="00363DE7">
                  <w:pPr>
                    <w:pStyle w:val="Listenabsatz"/>
                    <w:numPr>
                      <w:ilvl w:val="0"/>
                      <w:numId w:val="8"/>
                    </w:numPr>
                    <w:spacing w:line="276" w:lineRule="auto"/>
                    <w:rPr>
                      <w:rFonts w:cs="Arial"/>
                    </w:rPr>
                  </w:pPr>
                  <w:r>
                    <w:rPr>
                      <w:rFonts w:cs="Arial"/>
                    </w:rPr>
                    <w:t xml:space="preserve">Sicherstellen der </w:t>
                  </w:r>
                  <w:r w:rsidRPr="00186CF5">
                    <w:rPr>
                      <w:rFonts w:cs="Arial"/>
                      <w:b/>
                    </w:rPr>
                    <w:t xml:space="preserve">Wissensvermittlung </w:t>
                  </w:r>
                  <w:r>
                    <w:rPr>
                      <w:rFonts w:cs="Arial"/>
                    </w:rPr>
                    <w:t>bezogen auf den Eingangsbereich</w:t>
                  </w:r>
                </w:p>
                <w:p w:rsidR="00363DE7" w:rsidRDefault="00363DE7" w:rsidP="00363DE7">
                  <w:pPr>
                    <w:pStyle w:val="Listenabsatz"/>
                    <w:numPr>
                      <w:ilvl w:val="0"/>
                      <w:numId w:val="8"/>
                    </w:numPr>
                    <w:spacing w:line="276" w:lineRule="auto"/>
                    <w:rPr>
                      <w:rFonts w:cs="Arial"/>
                    </w:rPr>
                  </w:pPr>
                  <w:r>
                    <w:rPr>
                      <w:rFonts w:cs="Arial"/>
                    </w:rPr>
                    <w:t xml:space="preserve">Prüfung der </w:t>
                  </w:r>
                  <w:r w:rsidRPr="00186CF5">
                    <w:rPr>
                      <w:rFonts w:cs="Arial"/>
                      <w:b/>
                    </w:rPr>
                    <w:t>Arbeitsergebnisse</w:t>
                  </w:r>
                  <w:r>
                    <w:rPr>
                      <w:rFonts w:cs="Arial"/>
                    </w:rPr>
                    <w:t xml:space="preserve"> neuer Mitarbeiter/innen im Eingangsbereich</w:t>
                  </w:r>
                </w:p>
                <w:p w:rsidR="00363DE7" w:rsidRDefault="00363DE7" w:rsidP="00363DE7">
                  <w:pPr>
                    <w:pStyle w:val="Listenabsatz"/>
                    <w:numPr>
                      <w:ilvl w:val="0"/>
                      <w:numId w:val="8"/>
                    </w:numPr>
                    <w:spacing w:line="276" w:lineRule="auto"/>
                    <w:rPr>
                      <w:rFonts w:cs="Arial"/>
                    </w:rPr>
                  </w:pPr>
                  <w:r w:rsidRPr="00186CF5">
                    <w:rPr>
                      <w:rFonts w:cs="Arial"/>
                      <w:b/>
                    </w:rPr>
                    <w:t xml:space="preserve">Rückmeldung </w:t>
                  </w:r>
                  <w:r>
                    <w:rPr>
                      <w:rFonts w:cs="Arial"/>
                    </w:rPr>
                    <w:t xml:space="preserve">an die Führungskraft des originären Leistungsteams bzgl. </w:t>
                  </w:r>
                  <w:r>
                    <w:rPr>
                      <w:rFonts w:cs="Arial"/>
                    </w:rPr>
                    <w:lastRenderedPageBreak/>
                    <w:t>der Einarbeitungsfortschritte</w:t>
                  </w:r>
                </w:p>
                <w:p w:rsidR="00363DE7" w:rsidRDefault="00363DE7" w:rsidP="00363DE7">
                  <w:pPr>
                    <w:pStyle w:val="Listenabsatz"/>
                    <w:numPr>
                      <w:ilvl w:val="0"/>
                      <w:numId w:val="8"/>
                    </w:numPr>
                    <w:spacing w:line="276" w:lineRule="auto"/>
                    <w:rPr>
                      <w:rFonts w:cs="Arial"/>
                    </w:rPr>
                  </w:pPr>
                  <w:r>
                    <w:rPr>
                      <w:rFonts w:cs="Arial"/>
                    </w:rPr>
                    <w:t xml:space="preserve">Erstellen und Überarbeiten von </w:t>
                  </w:r>
                  <w:r w:rsidRPr="00186CF5">
                    <w:rPr>
                      <w:rFonts w:cs="Arial"/>
                      <w:b/>
                    </w:rPr>
                    <w:t>Unterlagen zur Einarbeitung</w:t>
                  </w:r>
                  <w:r>
                    <w:rPr>
                      <w:rFonts w:cs="Arial"/>
                    </w:rPr>
                    <w:t xml:space="preserve"> / Weiterbildung im Eingangsbereich im Benehmen mit den Fachkoordinatoren und Bereichsleitungen </w:t>
                  </w:r>
                </w:p>
              </w:tc>
            </w:tr>
            <w:tr w:rsidR="00363DE7" w:rsidTr="009F177A">
              <w:tc>
                <w:tcPr>
                  <w:tcW w:w="1446" w:type="dxa"/>
                </w:tcPr>
                <w:p w:rsidR="00363DE7" w:rsidRDefault="00363DE7" w:rsidP="009F177A">
                  <w:pPr>
                    <w:spacing w:line="276" w:lineRule="auto"/>
                    <w:rPr>
                      <w:rFonts w:cs="Arial"/>
                    </w:rPr>
                  </w:pPr>
                  <w:r>
                    <w:rPr>
                      <w:rFonts w:cs="Arial"/>
                    </w:rPr>
                    <w:lastRenderedPageBreak/>
                    <w:t>1.6</w:t>
                  </w:r>
                </w:p>
              </w:tc>
              <w:tc>
                <w:tcPr>
                  <w:tcW w:w="3605" w:type="dxa"/>
                </w:tcPr>
                <w:p w:rsidR="00363DE7" w:rsidRDefault="00363DE7" w:rsidP="009F177A">
                  <w:pPr>
                    <w:spacing w:line="276" w:lineRule="auto"/>
                    <w:rPr>
                      <w:rFonts w:cs="Arial"/>
                    </w:rPr>
                  </w:pPr>
                  <w:r>
                    <w:rPr>
                      <w:rFonts w:cs="Arial"/>
                    </w:rPr>
                    <w:t>Fachaufsicht</w:t>
                  </w:r>
                </w:p>
              </w:tc>
              <w:tc>
                <w:tcPr>
                  <w:tcW w:w="4079" w:type="dxa"/>
                </w:tcPr>
                <w:p w:rsidR="00363DE7" w:rsidRDefault="00363DE7" w:rsidP="00363DE7">
                  <w:pPr>
                    <w:spacing w:line="276" w:lineRule="auto"/>
                    <w:rPr>
                      <w:rFonts w:cs="Arial"/>
                    </w:rPr>
                  </w:pPr>
                  <w:r>
                    <w:rPr>
                      <w:rFonts w:cs="Arial"/>
                    </w:rPr>
                    <w:t>I</w:t>
                  </w:r>
                  <w:r w:rsidRPr="00363DE7">
                    <w:rPr>
                      <w:rFonts w:cs="Arial"/>
                    </w:rPr>
                    <w:t>n Abstimmung mit der Führungskraft des originären Leistungsteams</w:t>
                  </w:r>
                  <w:r>
                    <w:rPr>
                      <w:rFonts w:cs="Arial"/>
                    </w:rPr>
                    <w:t>:</w:t>
                  </w:r>
                </w:p>
                <w:p w:rsidR="00363DE7" w:rsidRPr="00363DE7" w:rsidRDefault="00363DE7" w:rsidP="00363DE7">
                  <w:pPr>
                    <w:pStyle w:val="Listenabsatz"/>
                    <w:numPr>
                      <w:ilvl w:val="0"/>
                      <w:numId w:val="20"/>
                    </w:numPr>
                    <w:spacing w:line="276" w:lineRule="auto"/>
                    <w:rPr>
                      <w:rFonts w:cs="Arial"/>
                    </w:rPr>
                  </w:pPr>
                  <w:r w:rsidRPr="00363DE7">
                    <w:rPr>
                      <w:rFonts w:cs="Arial"/>
                    </w:rPr>
                    <w:t>Aktenprüfung</w:t>
                  </w:r>
                </w:p>
                <w:p w:rsidR="00363DE7" w:rsidRDefault="00363DE7" w:rsidP="00363DE7">
                  <w:pPr>
                    <w:pStyle w:val="Listenabsatz"/>
                    <w:numPr>
                      <w:ilvl w:val="0"/>
                      <w:numId w:val="8"/>
                    </w:numPr>
                    <w:spacing w:line="276" w:lineRule="auto"/>
                    <w:rPr>
                      <w:rFonts w:cs="Arial"/>
                    </w:rPr>
                  </w:pPr>
                  <w:r>
                    <w:rPr>
                      <w:rFonts w:cs="Arial"/>
                    </w:rPr>
                    <w:t>Buchungsstellenprüfung</w:t>
                  </w:r>
                </w:p>
                <w:p w:rsidR="00363DE7" w:rsidRDefault="00363DE7" w:rsidP="00363DE7">
                  <w:pPr>
                    <w:pStyle w:val="Listenabsatz"/>
                    <w:numPr>
                      <w:ilvl w:val="0"/>
                      <w:numId w:val="8"/>
                    </w:numPr>
                    <w:spacing w:line="276" w:lineRule="auto"/>
                    <w:rPr>
                      <w:rFonts w:cs="Arial"/>
                    </w:rPr>
                  </w:pPr>
                  <w:r>
                    <w:rPr>
                      <w:rFonts w:cs="Arial"/>
                    </w:rPr>
                    <w:t>Hospitation bei Kundenberatungsgesprächen</w:t>
                  </w:r>
                </w:p>
                <w:p w:rsidR="00363DE7" w:rsidRPr="00363DE7" w:rsidRDefault="00BF251B" w:rsidP="00363DE7">
                  <w:pPr>
                    <w:spacing w:line="276" w:lineRule="auto"/>
                    <w:rPr>
                      <w:rFonts w:cs="Arial"/>
                    </w:rPr>
                  </w:pPr>
                  <w:r>
                    <w:rPr>
                      <w:rFonts w:cs="Arial"/>
                    </w:rPr>
                    <w:t>Zudem obliegt es der</w:t>
                  </w:r>
                  <w:r w:rsidR="00363DE7">
                    <w:rPr>
                      <w:rFonts w:cs="Arial"/>
                    </w:rPr>
                    <w:t xml:space="preserve"> Führungskraf</w:t>
                  </w:r>
                  <w:r>
                    <w:rPr>
                      <w:rFonts w:cs="Arial"/>
                    </w:rPr>
                    <w:t xml:space="preserve">t des originären Leistungsteams die </w:t>
                  </w:r>
                  <w:r w:rsidRPr="00186CF5">
                    <w:rPr>
                      <w:rFonts w:cs="Arial"/>
                      <w:b/>
                    </w:rPr>
                    <w:t>Fachaufsichten</w:t>
                  </w:r>
                  <w:r>
                    <w:rPr>
                      <w:rFonts w:cs="Arial"/>
                    </w:rPr>
                    <w:t xml:space="preserve"> gemäß dem Fachaufsichtskonzept des Jobcenters Herford durchzuführen.</w:t>
                  </w:r>
                </w:p>
              </w:tc>
            </w:tr>
            <w:tr w:rsidR="00440A82" w:rsidTr="009F177A">
              <w:tc>
                <w:tcPr>
                  <w:tcW w:w="1446" w:type="dxa"/>
                </w:tcPr>
                <w:p w:rsidR="00440A82" w:rsidRDefault="00BF251B" w:rsidP="009F177A">
                  <w:pPr>
                    <w:spacing w:line="276" w:lineRule="auto"/>
                    <w:rPr>
                      <w:rFonts w:cs="Arial"/>
                    </w:rPr>
                  </w:pPr>
                  <w:r>
                    <w:rPr>
                      <w:rFonts w:cs="Arial"/>
                    </w:rPr>
                    <w:t>1.7</w:t>
                  </w:r>
                </w:p>
              </w:tc>
              <w:tc>
                <w:tcPr>
                  <w:tcW w:w="3605" w:type="dxa"/>
                </w:tcPr>
                <w:p w:rsidR="00440A82" w:rsidRDefault="00BF251B" w:rsidP="009F177A">
                  <w:pPr>
                    <w:spacing w:line="276" w:lineRule="auto"/>
                    <w:rPr>
                      <w:rFonts w:cs="Arial"/>
                    </w:rPr>
                  </w:pPr>
                  <w:r>
                    <w:rPr>
                      <w:rFonts w:cs="Arial"/>
                    </w:rPr>
                    <w:t>Beschwerdemanagment (KRM – Kundenreaktionsmanagement)</w:t>
                  </w:r>
                </w:p>
              </w:tc>
              <w:tc>
                <w:tcPr>
                  <w:tcW w:w="4079" w:type="dxa"/>
                </w:tcPr>
                <w:p w:rsidR="00440A82" w:rsidRDefault="00BF251B" w:rsidP="00D840D1">
                  <w:pPr>
                    <w:pStyle w:val="Listenabsatz"/>
                    <w:numPr>
                      <w:ilvl w:val="0"/>
                      <w:numId w:val="8"/>
                    </w:numPr>
                    <w:spacing w:line="276" w:lineRule="auto"/>
                    <w:rPr>
                      <w:rFonts w:cs="Arial"/>
                    </w:rPr>
                  </w:pPr>
                  <w:r>
                    <w:rPr>
                      <w:rFonts w:cs="Arial"/>
                    </w:rPr>
                    <w:t xml:space="preserve">erste Anlaufstelle bei </w:t>
                  </w:r>
                  <w:r w:rsidRPr="00186CF5">
                    <w:rPr>
                      <w:rFonts w:cs="Arial"/>
                      <w:b/>
                    </w:rPr>
                    <w:t>Beschwerden</w:t>
                  </w:r>
                  <w:r>
                    <w:rPr>
                      <w:rFonts w:cs="Arial"/>
                    </w:rPr>
                    <w:t xml:space="preserve"> anlässlich der Tätigkeit im </w:t>
                  </w:r>
                  <w:r w:rsidR="00D840D1" w:rsidRPr="00D840D1">
                    <w:rPr>
                      <w:rFonts w:cs="Arial"/>
                      <w:u w:val="single"/>
                    </w:rPr>
                    <w:t>Empfang</w:t>
                  </w:r>
                  <w:r>
                    <w:rPr>
                      <w:rFonts w:cs="Arial"/>
                    </w:rPr>
                    <w:t xml:space="preserve"> </w:t>
                  </w:r>
                </w:p>
                <w:p w:rsidR="00D840D1" w:rsidRDefault="00D840D1" w:rsidP="00D840D1">
                  <w:pPr>
                    <w:pStyle w:val="Listenabsatz"/>
                    <w:numPr>
                      <w:ilvl w:val="0"/>
                      <w:numId w:val="8"/>
                    </w:numPr>
                    <w:spacing w:line="276" w:lineRule="auto"/>
                    <w:rPr>
                      <w:rFonts w:cs="Arial"/>
                    </w:rPr>
                  </w:pPr>
                  <w:r>
                    <w:rPr>
                      <w:rFonts w:cs="Arial"/>
                    </w:rPr>
                    <w:t xml:space="preserve">erste Anlaufstelle bei Beschwerden anlässlich der Tätigkeit in den </w:t>
                  </w:r>
                  <w:r w:rsidRPr="00D840D1">
                    <w:rPr>
                      <w:rFonts w:cs="Arial"/>
                      <w:u w:val="single"/>
                    </w:rPr>
                    <w:t>Eingangszonen</w:t>
                  </w:r>
                  <w:r>
                    <w:rPr>
                      <w:rFonts w:cs="Arial"/>
                    </w:rPr>
                    <w:t xml:space="preserve"> ist die zuständige Sachbearbeitung des originären Leistungsteams (fachliche Beschwerden) bzw. die Teamleitung des originären Leistungsteams (Beschwerden über persönliches Verhalten). Die Teamleitung des Eingangsbereiches ist bei Vorgängen von Bedeutung für die Aufgabenwahrnehmung über die Beschwerde in Kenntnis zu setzten</w:t>
                  </w:r>
                  <w:r w:rsidR="003F6B16">
                    <w:rPr>
                      <w:rFonts w:cs="Arial"/>
                    </w:rPr>
                    <w:t xml:space="preserve"> oder hinzuzuziehen, soweit erforderlich</w:t>
                  </w:r>
                  <w:r>
                    <w:rPr>
                      <w:rFonts w:cs="Arial"/>
                    </w:rPr>
                    <w:t>.</w:t>
                  </w:r>
                </w:p>
                <w:p w:rsidR="001378DB" w:rsidRPr="001378DB" w:rsidRDefault="00D840D1" w:rsidP="001378DB">
                  <w:pPr>
                    <w:pStyle w:val="Listenabsatz"/>
                    <w:numPr>
                      <w:ilvl w:val="0"/>
                      <w:numId w:val="8"/>
                    </w:numPr>
                    <w:spacing w:line="276" w:lineRule="auto"/>
                    <w:rPr>
                      <w:rFonts w:cs="Arial"/>
                    </w:rPr>
                  </w:pPr>
                  <w:r w:rsidRPr="00542674">
                    <w:rPr>
                      <w:rFonts w:cs="Arial"/>
                      <w:u w:val="single"/>
                    </w:rPr>
                    <w:t>Ansprechpartner für den/die KRM-Beauftragte</w:t>
                  </w:r>
                  <w:r>
                    <w:rPr>
                      <w:rFonts w:cs="Arial"/>
                    </w:rPr>
                    <w:t xml:space="preserve"> bei Beschwerden über den Empfang</w:t>
                  </w:r>
                  <w:r w:rsidR="001378DB">
                    <w:rPr>
                      <w:rFonts w:cs="Arial"/>
                    </w:rPr>
                    <w:t>; Ansprechpartner für die Eingangszonen sind die originären Teamleitungen Leistungsgewährung</w:t>
                  </w:r>
                </w:p>
              </w:tc>
            </w:tr>
            <w:tr w:rsidR="00C61D17" w:rsidTr="00C61D17">
              <w:tc>
                <w:tcPr>
                  <w:tcW w:w="9130" w:type="dxa"/>
                  <w:gridSpan w:val="3"/>
                  <w:shd w:val="clear" w:color="auto" w:fill="C6D9F1" w:themeFill="text2" w:themeFillTint="33"/>
                </w:tcPr>
                <w:p w:rsidR="00C61D17" w:rsidRPr="00730E51" w:rsidRDefault="00C61D17" w:rsidP="00C61D17">
                  <w:pPr>
                    <w:spacing w:line="276" w:lineRule="auto"/>
                    <w:jc w:val="center"/>
                    <w:rPr>
                      <w:rFonts w:cs="Arial"/>
                      <w:b/>
                    </w:rPr>
                  </w:pPr>
                </w:p>
                <w:p w:rsidR="00C61D17" w:rsidRPr="00730E51" w:rsidRDefault="00C61D17" w:rsidP="00C61D17">
                  <w:pPr>
                    <w:spacing w:line="276" w:lineRule="auto"/>
                    <w:jc w:val="center"/>
                    <w:rPr>
                      <w:rFonts w:cs="Arial"/>
                      <w:b/>
                    </w:rPr>
                  </w:pPr>
                  <w:r w:rsidRPr="00730E51">
                    <w:rPr>
                      <w:rFonts w:cs="Arial"/>
                      <w:b/>
                    </w:rPr>
                    <w:t>Aufgabengruppe 2: Neuantragsbearbeitung</w:t>
                  </w:r>
                </w:p>
                <w:p w:rsidR="00C61D17" w:rsidRPr="007956F8" w:rsidRDefault="00C61D17" w:rsidP="00C61D17">
                  <w:pPr>
                    <w:spacing w:line="276" w:lineRule="auto"/>
                    <w:jc w:val="center"/>
                    <w:rPr>
                      <w:rFonts w:cs="Arial"/>
                    </w:rPr>
                  </w:pPr>
                </w:p>
              </w:tc>
            </w:tr>
            <w:tr w:rsidR="00C61D17" w:rsidRPr="00190CC0" w:rsidTr="00C61D17">
              <w:tc>
                <w:tcPr>
                  <w:tcW w:w="1446" w:type="dxa"/>
                </w:tcPr>
                <w:p w:rsidR="00C61D17" w:rsidRPr="007956F8" w:rsidRDefault="00542674" w:rsidP="00C61D17">
                  <w:pPr>
                    <w:spacing w:line="276" w:lineRule="auto"/>
                    <w:rPr>
                      <w:rFonts w:cs="Arial"/>
                    </w:rPr>
                  </w:pPr>
                  <w:r>
                    <w:rPr>
                      <w:rFonts w:cs="Arial"/>
                    </w:rPr>
                    <w:t>2.1</w:t>
                  </w:r>
                </w:p>
              </w:tc>
              <w:tc>
                <w:tcPr>
                  <w:tcW w:w="3605" w:type="dxa"/>
                </w:tcPr>
                <w:p w:rsidR="00C61D17" w:rsidRPr="007956F8" w:rsidRDefault="00542674" w:rsidP="00C61D17">
                  <w:pPr>
                    <w:spacing w:line="276" w:lineRule="auto"/>
                    <w:rPr>
                      <w:rFonts w:cs="Arial"/>
                    </w:rPr>
                  </w:pPr>
                  <w:r>
                    <w:rPr>
                      <w:rFonts w:cs="Arial"/>
                    </w:rPr>
                    <w:t>Leistungsrechtliche Erstberatung / Antragsausgabe und –annahme oder Entgegennahme, Antragsverzicht</w:t>
                  </w:r>
                </w:p>
              </w:tc>
              <w:tc>
                <w:tcPr>
                  <w:tcW w:w="4079" w:type="dxa"/>
                </w:tcPr>
                <w:p w:rsidR="00C61D17" w:rsidRPr="00542674" w:rsidRDefault="003F6B16" w:rsidP="00542674">
                  <w:pPr>
                    <w:pStyle w:val="Listenabsatz"/>
                    <w:numPr>
                      <w:ilvl w:val="0"/>
                      <w:numId w:val="8"/>
                    </w:numPr>
                    <w:spacing w:line="276" w:lineRule="auto"/>
                    <w:rPr>
                      <w:rFonts w:cs="Arial"/>
                    </w:rPr>
                  </w:pPr>
                  <w:r w:rsidRPr="003F6B16">
                    <w:rPr>
                      <w:rFonts w:cs="Arial"/>
                    </w:rPr>
                    <w:t xml:space="preserve">Ansprechpartner für fachliche und organisatorische </w:t>
                  </w:r>
                  <w:r w:rsidRPr="00186CF5">
                    <w:rPr>
                      <w:rFonts w:cs="Arial"/>
                      <w:b/>
                    </w:rPr>
                    <w:t>Fragen</w:t>
                  </w:r>
                  <w:r w:rsidRPr="003F6B16">
                    <w:rPr>
                      <w:rFonts w:cs="Arial"/>
                    </w:rPr>
                    <w:t xml:space="preserve"> des Empfangs und der Eingangszone soweit nicht die Zuständigkeit der Sachbearbeitung und / oder originären Teamleitung gegeben ist (vgl. GA 04/14 Befugnisse in den Leistungsteams)</w:t>
                  </w:r>
                </w:p>
              </w:tc>
            </w:tr>
            <w:tr w:rsidR="003F6B16" w:rsidTr="00C61D17">
              <w:tc>
                <w:tcPr>
                  <w:tcW w:w="1446" w:type="dxa"/>
                </w:tcPr>
                <w:p w:rsidR="003F6B16" w:rsidRDefault="003F6B16" w:rsidP="009F177A">
                  <w:pPr>
                    <w:spacing w:line="276" w:lineRule="auto"/>
                    <w:rPr>
                      <w:rFonts w:cs="Arial"/>
                    </w:rPr>
                  </w:pPr>
                  <w:r>
                    <w:rPr>
                      <w:rFonts w:cs="Arial"/>
                    </w:rPr>
                    <w:lastRenderedPageBreak/>
                    <w:t>2.2</w:t>
                  </w:r>
                </w:p>
              </w:tc>
              <w:tc>
                <w:tcPr>
                  <w:tcW w:w="3605" w:type="dxa"/>
                </w:tcPr>
                <w:p w:rsidR="003F6B16" w:rsidRDefault="003F6B16" w:rsidP="009F177A">
                  <w:pPr>
                    <w:spacing w:line="276" w:lineRule="auto"/>
                    <w:rPr>
                      <w:rFonts w:cs="Arial"/>
                    </w:rPr>
                  </w:pPr>
                  <w:r>
                    <w:rPr>
                      <w:rFonts w:cs="Arial"/>
                    </w:rPr>
                    <w:t>Prüfung, Bearbeitung, Bewilligung/Ablehnung des Antrages und Dokumentation</w:t>
                  </w:r>
                </w:p>
              </w:tc>
              <w:tc>
                <w:tcPr>
                  <w:tcW w:w="4079" w:type="dxa"/>
                </w:tcPr>
                <w:p w:rsidR="003F6B16" w:rsidRDefault="003F6B16" w:rsidP="003F6B16">
                  <w:pPr>
                    <w:pStyle w:val="Listenabsatz"/>
                    <w:numPr>
                      <w:ilvl w:val="0"/>
                      <w:numId w:val="8"/>
                    </w:numPr>
                    <w:spacing w:line="276" w:lineRule="auto"/>
                    <w:rPr>
                      <w:rFonts w:cs="Arial"/>
                    </w:rPr>
                  </w:pPr>
                  <w:r w:rsidRPr="003F6B16">
                    <w:rPr>
                      <w:rFonts w:cs="Arial"/>
                    </w:rPr>
                    <w:t>Ansprechpartner für fachliche und organisatorische Fragen des Empfangs und der Eingangszone soweit nicht die Zuständigkeit der Sachbearbeitung und / oder originären Teamleitung gegeben ist (vgl. GA 04/14 Befugnisse in den Leistungsteams)</w:t>
                  </w:r>
                </w:p>
              </w:tc>
            </w:tr>
            <w:tr w:rsidR="003F6B16" w:rsidTr="00C61D17">
              <w:tc>
                <w:tcPr>
                  <w:tcW w:w="9130" w:type="dxa"/>
                  <w:gridSpan w:val="3"/>
                  <w:shd w:val="clear" w:color="auto" w:fill="C6D9F1" w:themeFill="text2" w:themeFillTint="33"/>
                </w:tcPr>
                <w:p w:rsidR="003F6B16" w:rsidRPr="00730E51" w:rsidRDefault="003F6B16" w:rsidP="00C61D17">
                  <w:pPr>
                    <w:pStyle w:val="Listenabsatz"/>
                    <w:spacing w:line="276" w:lineRule="auto"/>
                    <w:ind w:left="0"/>
                    <w:jc w:val="center"/>
                    <w:rPr>
                      <w:rFonts w:cs="Arial"/>
                      <w:b/>
                    </w:rPr>
                  </w:pPr>
                </w:p>
                <w:p w:rsidR="003F6B16" w:rsidRPr="00730E51" w:rsidRDefault="003F6B16" w:rsidP="00C61D17">
                  <w:pPr>
                    <w:pStyle w:val="Listenabsatz"/>
                    <w:spacing w:line="276" w:lineRule="auto"/>
                    <w:ind w:left="0"/>
                    <w:jc w:val="center"/>
                    <w:rPr>
                      <w:rFonts w:cs="Arial"/>
                      <w:b/>
                    </w:rPr>
                  </w:pPr>
                  <w:r w:rsidRPr="00730E51">
                    <w:rPr>
                      <w:rFonts w:cs="Arial"/>
                      <w:b/>
                    </w:rPr>
                    <w:t>Aufgabengruppe 3: laufende Fallbearbeitung</w:t>
                  </w:r>
                </w:p>
                <w:p w:rsidR="003F6B16" w:rsidRPr="007956F8" w:rsidRDefault="003F6B16" w:rsidP="00C61D17">
                  <w:pPr>
                    <w:pStyle w:val="Listenabsatz"/>
                    <w:spacing w:line="276" w:lineRule="auto"/>
                    <w:ind w:left="0"/>
                    <w:jc w:val="center"/>
                    <w:rPr>
                      <w:rFonts w:cs="Arial"/>
                    </w:rPr>
                  </w:pPr>
                </w:p>
              </w:tc>
            </w:tr>
            <w:tr w:rsidR="003F6B16" w:rsidTr="00C61D17">
              <w:tc>
                <w:tcPr>
                  <w:tcW w:w="1446" w:type="dxa"/>
                </w:tcPr>
                <w:p w:rsidR="003F6B16" w:rsidRPr="007956F8" w:rsidRDefault="003F6B16" w:rsidP="00C61D17">
                  <w:pPr>
                    <w:spacing w:line="276" w:lineRule="auto"/>
                    <w:rPr>
                      <w:rFonts w:cs="Arial"/>
                    </w:rPr>
                  </w:pPr>
                  <w:r>
                    <w:rPr>
                      <w:rFonts w:cs="Arial"/>
                    </w:rPr>
                    <w:t>3</w:t>
                  </w:r>
                </w:p>
              </w:tc>
              <w:tc>
                <w:tcPr>
                  <w:tcW w:w="3605" w:type="dxa"/>
                </w:tcPr>
                <w:p w:rsidR="003F6B16" w:rsidRPr="007956F8" w:rsidRDefault="003F6B16" w:rsidP="00C61D17">
                  <w:pPr>
                    <w:spacing w:line="276" w:lineRule="auto"/>
                    <w:rPr>
                      <w:rFonts w:cs="Arial"/>
                    </w:rPr>
                  </w:pPr>
                  <w:r>
                    <w:rPr>
                      <w:rFonts w:cs="Arial"/>
                    </w:rPr>
                    <w:t>Laufende Fallbearbeitung</w:t>
                  </w:r>
                </w:p>
              </w:tc>
              <w:tc>
                <w:tcPr>
                  <w:tcW w:w="4079" w:type="dxa"/>
                </w:tcPr>
                <w:p w:rsidR="003F6B16" w:rsidRPr="005F69A1" w:rsidRDefault="003F6B16" w:rsidP="00483062">
                  <w:pPr>
                    <w:pStyle w:val="Listenabsatz"/>
                    <w:numPr>
                      <w:ilvl w:val="0"/>
                      <w:numId w:val="8"/>
                    </w:numPr>
                    <w:spacing w:line="276" w:lineRule="auto"/>
                    <w:rPr>
                      <w:rFonts w:cs="Arial"/>
                    </w:rPr>
                  </w:pPr>
                  <w:r w:rsidRPr="003F6B16">
                    <w:rPr>
                      <w:rFonts w:cs="Arial"/>
                    </w:rPr>
                    <w:t xml:space="preserve">Ansprechpartner für fachliche und organisatorische Fragen des Empfangs und der Eingangszone soweit nicht die Zuständigkeit der Sachbearbeitung und / oder originären Teamleitung gegeben ist (vgl. GA 04/14 </w:t>
                  </w:r>
                  <w:r w:rsidR="00483062">
                    <w:rPr>
                      <w:rFonts w:cs="Arial"/>
                    </w:rPr>
                    <w:t>des Jobcenters Herford</w:t>
                  </w:r>
                  <w:r w:rsidRPr="003F6B16">
                    <w:rPr>
                      <w:rFonts w:cs="Arial"/>
                    </w:rPr>
                    <w:t>)</w:t>
                  </w:r>
                </w:p>
              </w:tc>
            </w:tr>
            <w:tr w:rsidR="003F6B16" w:rsidTr="00C61D17">
              <w:tc>
                <w:tcPr>
                  <w:tcW w:w="9130" w:type="dxa"/>
                  <w:gridSpan w:val="3"/>
                  <w:shd w:val="clear" w:color="auto" w:fill="B8CCE4" w:themeFill="accent1" w:themeFillTint="66"/>
                </w:tcPr>
                <w:p w:rsidR="003F6B16" w:rsidRPr="00327753" w:rsidRDefault="003F6B16" w:rsidP="00C61D17">
                  <w:pPr>
                    <w:pStyle w:val="Listenabsatz"/>
                    <w:spacing w:line="276" w:lineRule="auto"/>
                    <w:ind w:left="0"/>
                    <w:jc w:val="center"/>
                    <w:rPr>
                      <w:rFonts w:cs="Arial"/>
                    </w:rPr>
                  </w:pPr>
                </w:p>
                <w:p w:rsidR="003F6B16" w:rsidRPr="00730E51" w:rsidRDefault="003F6B16" w:rsidP="00C61D17">
                  <w:pPr>
                    <w:pStyle w:val="Listenabsatz"/>
                    <w:spacing w:line="276" w:lineRule="auto"/>
                    <w:ind w:left="0"/>
                    <w:jc w:val="center"/>
                    <w:rPr>
                      <w:rFonts w:cs="Arial"/>
                      <w:b/>
                    </w:rPr>
                  </w:pPr>
                  <w:r w:rsidRPr="00730E51">
                    <w:rPr>
                      <w:rFonts w:cs="Arial"/>
                      <w:b/>
                    </w:rPr>
                    <w:t>Aufgabengruppe 4: Fallübergreifende Aufgaben</w:t>
                  </w:r>
                </w:p>
                <w:p w:rsidR="003F6B16" w:rsidRPr="00327753" w:rsidRDefault="003F6B16" w:rsidP="00C61D17">
                  <w:pPr>
                    <w:pStyle w:val="Listenabsatz"/>
                    <w:spacing w:line="276" w:lineRule="auto"/>
                    <w:ind w:left="0"/>
                    <w:jc w:val="center"/>
                    <w:rPr>
                      <w:rFonts w:cs="Arial"/>
                    </w:rPr>
                  </w:pPr>
                </w:p>
              </w:tc>
            </w:tr>
            <w:tr w:rsidR="00483062" w:rsidRPr="00190CC0" w:rsidTr="009F177A">
              <w:tc>
                <w:tcPr>
                  <w:tcW w:w="1446" w:type="dxa"/>
                </w:tcPr>
                <w:p w:rsidR="00483062" w:rsidRDefault="00483062" w:rsidP="009F177A">
                  <w:pPr>
                    <w:spacing w:line="276" w:lineRule="auto"/>
                    <w:rPr>
                      <w:rFonts w:cs="Arial"/>
                    </w:rPr>
                  </w:pPr>
                  <w:r>
                    <w:rPr>
                      <w:rFonts w:cs="Arial"/>
                    </w:rPr>
                    <w:t>4.1</w:t>
                  </w:r>
                </w:p>
              </w:tc>
              <w:tc>
                <w:tcPr>
                  <w:tcW w:w="3605" w:type="dxa"/>
                </w:tcPr>
                <w:p w:rsidR="00483062" w:rsidRPr="00C2723F" w:rsidRDefault="00483062" w:rsidP="009F177A">
                  <w:pPr>
                    <w:spacing w:line="276" w:lineRule="auto"/>
                    <w:rPr>
                      <w:rFonts w:cs="Arial"/>
                      <w:color w:val="FF0000"/>
                    </w:rPr>
                  </w:pPr>
                  <w:r w:rsidRPr="00190CC0">
                    <w:rPr>
                      <w:rFonts w:cs="Arial"/>
                    </w:rPr>
                    <w:t>Datenpflege und Korrekturlisten</w:t>
                  </w:r>
                </w:p>
              </w:tc>
              <w:tc>
                <w:tcPr>
                  <w:tcW w:w="4079" w:type="dxa"/>
                </w:tcPr>
                <w:p w:rsidR="00483062" w:rsidRPr="00190CC0" w:rsidRDefault="00483062" w:rsidP="009F177A">
                  <w:pPr>
                    <w:pStyle w:val="Listenabsatz"/>
                    <w:numPr>
                      <w:ilvl w:val="0"/>
                      <w:numId w:val="8"/>
                    </w:numPr>
                    <w:spacing w:line="276" w:lineRule="auto"/>
                    <w:rPr>
                      <w:rFonts w:cs="Arial"/>
                    </w:rPr>
                  </w:pPr>
                  <w:r w:rsidRPr="00190CC0">
                    <w:rPr>
                      <w:rFonts w:cs="Arial"/>
                    </w:rPr>
                    <w:t>lediglich für die Teams 703, 704</w:t>
                  </w:r>
                </w:p>
                <w:p w:rsidR="00483062" w:rsidRPr="00190CC0" w:rsidRDefault="00483062" w:rsidP="009F177A">
                  <w:pPr>
                    <w:pStyle w:val="Listenabsatz"/>
                    <w:numPr>
                      <w:ilvl w:val="0"/>
                      <w:numId w:val="8"/>
                    </w:numPr>
                    <w:spacing w:line="276" w:lineRule="auto"/>
                    <w:rPr>
                      <w:rFonts w:cs="Arial"/>
                    </w:rPr>
                  </w:pPr>
                  <w:r w:rsidRPr="00190CC0">
                    <w:rPr>
                      <w:rFonts w:cs="Arial"/>
                    </w:rPr>
                    <w:t xml:space="preserve">insbesondere </w:t>
                  </w:r>
                  <w:r w:rsidRPr="00186CF5">
                    <w:rPr>
                      <w:rFonts w:cs="Arial"/>
                      <w:b/>
                    </w:rPr>
                    <w:t>Datenabgleich</w:t>
                  </w:r>
                </w:p>
              </w:tc>
            </w:tr>
            <w:tr w:rsidR="00483062" w:rsidTr="00C61D17">
              <w:tc>
                <w:tcPr>
                  <w:tcW w:w="1446" w:type="dxa"/>
                  <w:tcBorders>
                    <w:bottom w:val="single" w:sz="4" w:space="0" w:color="auto"/>
                  </w:tcBorders>
                </w:tcPr>
                <w:p w:rsidR="00483062" w:rsidRDefault="00483062" w:rsidP="009F177A">
                  <w:pPr>
                    <w:spacing w:line="276" w:lineRule="auto"/>
                    <w:rPr>
                      <w:rFonts w:cs="Arial"/>
                    </w:rPr>
                  </w:pPr>
                  <w:r>
                    <w:rPr>
                      <w:rFonts w:cs="Arial"/>
                    </w:rPr>
                    <w:t>4.2</w:t>
                  </w:r>
                </w:p>
              </w:tc>
              <w:tc>
                <w:tcPr>
                  <w:tcW w:w="3605" w:type="dxa"/>
                  <w:tcBorders>
                    <w:bottom w:val="single" w:sz="4" w:space="0" w:color="auto"/>
                  </w:tcBorders>
                </w:tcPr>
                <w:p w:rsidR="00483062" w:rsidRDefault="00483062" w:rsidP="009F177A">
                  <w:pPr>
                    <w:spacing w:line="276" w:lineRule="auto"/>
                    <w:rPr>
                      <w:rFonts w:cs="Arial"/>
                    </w:rPr>
                  </w:pPr>
                  <w:r>
                    <w:rPr>
                      <w:rFonts w:cs="Arial"/>
                    </w:rPr>
                    <w:t>Freigabe der Leistung</w:t>
                  </w:r>
                </w:p>
              </w:tc>
              <w:tc>
                <w:tcPr>
                  <w:tcW w:w="4079" w:type="dxa"/>
                  <w:tcBorders>
                    <w:bottom w:val="single" w:sz="4" w:space="0" w:color="auto"/>
                  </w:tcBorders>
                </w:tcPr>
                <w:p w:rsidR="00483062" w:rsidRPr="00483062" w:rsidRDefault="00186CF5" w:rsidP="00483062">
                  <w:pPr>
                    <w:pStyle w:val="Listenabsatz"/>
                    <w:numPr>
                      <w:ilvl w:val="0"/>
                      <w:numId w:val="8"/>
                    </w:numPr>
                    <w:spacing w:line="276" w:lineRule="auto"/>
                    <w:rPr>
                      <w:rFonts w:cs="Arial"/>
                    </w:rPr>
                  </w:pPr>
                  <w:r>
                    <w:rPr>
                      <w:rFonts w:cs="Arial"/>
                    </w:rPr>
                    <w:t xml:space="preserve">Ausüben der </w:t>
                  </w:r>
                  <w:r w:rsidRPr="00186CF5">
                    <w:rPr>
                      <w:rFonts w:cs="Arial"/>
                      <w:b/>
                    </w:rPr>
                    <w:t>Anordnungsbefugnis</w:t>
                  </w:r>
                  <w:r>
                    <w:rPr>
                      <w:rFonts w:cs="Arial"/>
                    </w:rPr>
                    <w:t xml:space="preserve"> </w:t>
                  </w:r>
                  <w:r w:rsidR="00483062">
                    <w:rPr>
                      <w:rFonts w:cs="Arial"/>
                    </w:rPr>
                    <w:t xml:space="preserve">nur </w:t>
                  </w:r>
                  <w:r w:rsidR="00483062" w:rsidRPr="003F6B16">
                    <w:rPr>
                      <w:rFonts w:cs="Arial"/>
                    </w:rPr>
                    <w:t xml:space="preserve">soweit nicht die Zuständigkeit der </w:t>
                  </w:r>
                  <w:r w:rsidR="00483062">
                    <w:rPr>
                      <w:rFonts w:cs="Arial"/>
                    </w:rPr>
                    <w:t xml:space="preserve">Fachassistenten/innen, der </w:t>
                  </w:r>
                  <w:r w:rsidR="00483062" w:rsidRPr="003F6B16">
                    <w:rPr>
                      <w:rFonts w:cs="Arial"/>
                    </w:rPr>
                    <w:t xml:space="preserve">Sachbearbeitung oder </w:t>
                  </w:r>
                  <w:r w:rsidR="00483062">
                    <w:rPr>
                      <w:rFonts w:cs="Arial"/>
                    </w:rPr>
                    <w:t xml:space="preserve">der </w:t>
                  </w:r>
                  <w:r w:rsidR="00483062" w:rsidRPr="003F6B16">
                    <w:rPr>
                      <w:rFonts w:cs="Arial"/>
                    </w:rPr>
                    <w:t xml:space="preserve">originären Teamleitung gegeben ist </w:t>
                  </w:r>
                  <w:r w:rsidR="00483062">
                    <w:rPr>
                      <w:rFonts w:cs="Arial"/>
                    </w:rPr>
                    <w:t xml:space="preserve">(vgl. </w:t>
                  </w:r>
                  <w:r w:rsidR="00483062" w:rsidRPr="00483062">
                    <w:rPr>
                      <w:rFonts w:cs="Arial"/>
                    </w:rPr>
                    <w:t xml:space="preserve">GA 03/14 </w:t>
                  </w:r>
                  <w:r w:rsidR="00483062">
                    <w:rPr>
                      <w:rFonts w:cs="Arial"/>
                    </w:rPr>
                    <w:t xml:space="preserve">und GA 04/14 </w:t>
                  </w:r>
                  <w:r w:rsidR="00483062" w:rsidRPr="00483062">
                    <w:rPr>
                      <w:rFonts w:cs="Arial"/>
                    </w:rPr>
                    <w:t>des Jobcenters Herford</w:t>
                  </w:r>
                  <w:r w:rsidR="00483062">
                    <w:rPr>
                      <w:rFonts w:cs="Arial"/>
                    </w:rPr>
                    <w:t>)</w:t>
                  </w:r>
                </w:p>
              </w:tc>
            </w:tr>
            <w:tr w:rsidR="00483062" w:rsidTr="00C61D17">
              <w:tc>
                <w:tcPr>
                  <w:tcW w:w="1446" w:type="dxa"/>
                  <w:tcBorders>
                    <w:bottom w:val="single" w:sz="4" w:space="0" w:color="auto"/>
                  </w:tcBorders>
                </w:tcPr>
                <w:p w:rsidR="00483062" w:rsidRDefault="00483062" w:rsidP="00C61D17">
                  <w:pPr>
                    <w:spacing w:line="276" w:lineRule="auto"/>
                    <w:rPr>
                      <w:rFonts w:cs="Arial"/>
                    </w:rPr>
                  </w:pPr>
                  <w:r>
                    <w:rPr>
                      <w:rFonts w:cs="Arial"/>
                    </w:rPr>
                    <w:t>4.3</w:t>
                  </w:r>
                </w:p>
              </w:tc>
              <w:tc>
                <w:tcPr>
                  <w:tcW w:w="3605" w:type="dxa"/>
                  <w:tcBorders>
                    <w:bottom w:val="single" w:sz="4" w:space="0" w:color="auto"/>
                  </w:tcBorders>
                </w:tcPr>
                <w:p w:rsidR="00483062" w:rsidRDefault="00483062" w:rsidP="00C61D17">
                  <w:pPr>
                    <w:spacing w:line="276" w:lineRule="auto"/>
                    <w:rPr>
                      <w:rFonts w:cs="Arial"/>
                    </w:rPr>
                  </w:pPr>
                  <w:r>
                    <w:rPr>
                      <w:rFonts w:cs="Arial"/>
                    </w:rPr>
                    <w:t>Postbearbeitung und Aktenhaltung im Bereich der Leistungsgewährung</w:t>
                  </w:r>
                </w:p>
              </w:tc>
              <w:tc>
                <w:tcPr>
                  <w:tcW w:w="4079" w:type="dxa"/>
                  <w:tcBorders>
                    <w:bottom w:val="single" w:sz="4" w:space="0" w:color="auto"/>
                  </w:tcBorders>
                </w:tcPr>
                <w:p w:rsidR="00483062" w:rsidRPr="003F6B16" w:rsidRDefault="00483062" w:rsidP="003F6B16">
                  <w:pPr>
                    <w:pStyle w:val="Listenabsatz"/>
                    <w:numPr>
                      <w:ilvl w:val="0"/>
                      <w:numId w:val="8"/>
                    </w:numPr>
                    <w:spacing w:line="276" w:lineRule="auto"/>
                    <w:rPr>
                      <w:rFonts w:cs="Arial"/>
                    </w:rPr>
                  </w:pPr>
                  <w:r w:rsidRPr="0068649B">
                    <w:rPr>
                      <w:rFonts w:cs="Arial"/>
                    </w:rPr>
                    <w:t>Sicherstellen</w:t>
                  </w:r>
                  <w:r>
                    <w:rPr>
                      <w:rFonts w:cs="Arial"/>
                    </w:rPr>
                    <w:t xml:space="preserve"> der </w:t>
                  </w:r>
                  <w:r w:rsidRPr="0068649B">
                    <w:rPr>
                      <w:rFonts w:cs="Arial"/>
                      <w:b/>
                    </w:rPr>
                    <w:t>Post</w:t>
                  </w:r>
                  <w:r>
                    <w:rPr>
                      <w:rFonts w:cs="Arial"/>
                    </w:rPr>
                    <w:t>sichtung, -verteilung, -weiterleitung im Eingangsbereich</w:t>
                  </w:r>
                </w:p>
              </w:tc>
            </w:tr>
            <w:tr w:rsidR="00483062" w:rsidTr="00C61D17">
              <w:tc>
                <w:tcPr>
                  <w:tcW w:w="9130" w:type="dxa"/>
                  <w:gridSpan w:val="3"/>
                  <w:shd w:val="clear" w:color="auto" w:fill="B8CCE4" w:themeFill="accent1" w:themeFillTint="66"/>
                </w:tcPr>
                <w:p w:rsidR="00483062" w:rsidRPr="00327753" w:rsidRDefault="00483062" w:rsidP="00C61D17">
                  <w:pPr>
                    <w:pStyle w:val="Listenabsatz"/>
                    <w:spacing w:line="276" w:lineRule="auto"/>
                    <w:ind w:left="0"/>
                    <w:jc w:val="center"/>
                    <w:rPr>
                      <w:rFonts w:cs="Arial"/>
                    </w:rPr>
                  </w:pPr>
                </w:p>
                <w:p w:rsidR="00483062" w:rsidRPr="00327753" w:rsidRDefault="00483062" w:rsidP="00C61D17">
                  <w:pPr>
                    <w:pStyle w:val="Listenabsatz"/>
                    <w:spacing w:line="276" w:lineRule="auto"/>
                    <w:ind w:left="0"/>
                    <w:jc w:val="center"/>
                    <w:rPr>
                      <w:rFonts w:cs="Arial"/>
                    </w:rPr>
                  </w:pPr>
                  <w:r w:rsidRPr="002E533A">
                    <w:rPr>
                      <w:rFonts w:cs="Arial"/>
                      <w:b/>
                    </w:rPr>
                    <w:t xml:space="preserve">Aufgabengruppe 5: Bildung und Teilhabe </w:t>
                  </w:r>
                  <w:r w:rsidRPr="002E533A">
                    <w:rPr>
                      <w:rFonts w:cs="Arial"/>
                      <w:b/>
                    </w:rPr>
                    <w:br/>
                  </w:r>
                  <w:r>
                    <w:rPr>
                      <w:rFonts w:cs="Arial"/>
                    </w:rPr>
                    <w:t>(ohne Pauschale für die Ausstattung mit persönlichem Schulbedarf)</w:t>
                  </w:r>
                </w:p>
                <w:p w:rsidR="00483062" w:rsidRDefault="00483062" w:rsidP="00C61D17">
                  <w:pPr>
                    <w:spacing w:line="276" w:lineRule="auto"/>
                    <w:rPr>
                      <w:rFonts w:cs="Arial"/>
                    </w:rPr>
                  </w:pPr>
                </w:p>
              </w:tc>
            </w:tr>
            <w:tr w:rsidR="00483062" w:rsidTr="00C61D17">
              <w:tc>
                <w:tcPr>
                  <w:tcW w:w="1446" w:type="dxa"/>
                </w:tcPr>
                <w:p w:rsidR="00483062" w:rsidRDefault="00483062" w:rsidP="00C61D17">
                  <w:pPr>
                    <w:spacing w:line="276" w:lineRule="auto"/>
                    <w:rPr>
                      <w:rFonts w:cs="Arial"/>
                    </w:rPr>
                  </w:pPr>
                  <w:r>
                    <w:rPr>
                      <w:rFonts w:cs="Arial"/>
                    </w:rPr>
                    <w:t>5</w:t>
                  </w:r>
                </w:p>
              </w:tc>
              <w:tc>
                <w:tcPr>
                  <w:tcW w:w="3605" w:type="dxa"/>
                </w:tcPr>
                <w:p w:rsidR="00483062" w:rsidRDefault="00483062" w:rsidP="00C61D17">
                  <w:pPr>
                    <w:spacing w:line="276" w:lineRule="auto"/>
                    <w:rPr>
                      <w:rFonts w:cs="Arial"/>
                    </w:rPr>
                  </w:pPr>
                  <w:r>
                    <w:rPr>
                      <w:rFonts w:cs="Arial"/>
                    </w:rPr>
                    <w:t>Bildung und Teilhabe</w:t>
                  </w:r>
                </w:p>
              </w:tc>
              <w:tc>
                <w:tcPr>
                  <w:tcW w:w="4079" w:type="dxa"/>
                </w:tcPr>
                <w:p w:rsidR="00483062" w:rsidRPr="003F6B16" w:rsidRDefault="00483062" w:rsidP="003F6B16">
                  <w:pPr>
                    <w:pStyle w:val="Listenabsatz"/>
                    <w:numPr>
                      <w:ilvl w:val="0"/>
                      <w:numId w:val="8"/>
                    </w:numPr>
                    <w:spacing w:line="276" w:lineRule="auto"/>
                    <w:rPr>
                      <w:rFonts w:cs="Arial"/>
                    </w:rPr>
                  </w:pPr>
                  <w:r w:rsidRPr="0068649B">
                    <w:rPr>
                      <w:rFonts w:cs="Arial"/>
                      <w:b/>
                    </w:rPr>
                    <w:t>Ansprechpartner</w:t>
                  </w:r>
                  <w:r w:rsidRPr="003F6B16">
                    <w:rPr>
                      <w:rFonts w:cs="Arial"/>
                    </w:rPr>
                    <w:t xml:space="preserve"> für fachliche und organisatorische Fragen des Empfangs und der Eingangszone soweit nicht die Zuständigkeit der Sachbearbeitung und / oder originären Teamleitung gegeben ist (vgl. GA 04/14 Befugnisse in den Leistungsteams)</w:t>
                  </w:r>
                </w:p>
              </w:tc>
            </w:tr>
            <w:tr w:rsidR="00483062" w:rsidTr="00C61D17">
              <w:tc>
                <w:tcPr>
                  <w:tcW w:w="9130" w:type="dxa"/>
                  <w:gridSpan w:val="3"/>
                  <w:shd w:val="clear" w:color="auto" w:fill="95B3D7" w:themeFill="accent1" w:themeFillTint="99"/>
                </w:tcPr>
                <w:p w:rsidR="00483062" w:rsidRPr="00327753" w:rsidRDefault="00483062" w:rsidP="00C61D17">
                  <w:pPr>
                    <w:pStyle w:val="Listenabsatz"/>
                    <w:spacing w:line="276" w:lineRule="auto"/>
                    <w:ind w:left="0"/>
                    <w:jc w:val="center"/>
                    <w:rPr>
                      <w:rFonts w:cs="Arial"/>
                    </w:rPr>
                  </w:pPr>
                </w:p>
                <w:p w:rsidR="00483062" w:rsidRDefault="00483062" w:rsidP="00C61D17">
                  <w:pPr>
                    <w:spacing w:line="276" w:lineRule="auto"/>
                    <w:jc w:val="center"/>
                    <w:rPr>
                      <w:rFonts w:cs="Arial"/>
                    </w:rPr>
                  </w:pPr>
                  <w:r>
                    <w:rPr>
                      <w:rFonts w:cs="Arial"/>
                      <w:b/>
                    </w:rPr>
                    <w:t>Aufgabengruppe 6</w:t>
                  </w:r>
                  <w:r w:rsidRPr="002E533A">
                    <w:rPr>
                      <w:rFonts w:cs="Arial"/>
                      <w:b/>
                    </w:rPr>
                    <w:t xml:space="preserve">: </w:t>
                  </w:r>
                  <w:r>
                    <w:rPr>
                      <w:rFonts w:cs="Arial"/>
                      <w:b/>
                    </w:rPr>
                    <w:t>Leistungsbereichsfremde Aufgaben</w:t>
                  </w:r>
                  <w:r w:rsidRPr="002E533A">
                    <w:rPr>
                      <w:rFonts w:cs="Arial"/>
                      <w:b/>
                    </w:rPr>
                    <w:t xml:space="preserve"> </w:t>
                  </w:r>
                  <w:r w:rsidRPr="002E533A">
                    <w:rPr>
                      <w:rFonts w:cs="Arial"/>
                      <w:b/>
                    </w:rPr>
                    <w:br/>
                  </w:r>
                </w:p>
              </w:tc>
            </w:tr>
            <w:tr w:rsidR="00483062" w:rsidTr="00C61D17">
              <w:tc>
                <w:tcPr>
                  <w:tcW w:w="1446" w:type="dxa"/>
                </w:tcPr>
                <w:p w:rsidR="00483062" w:rsidRDefault="00483062" w:rsidP="00C61D17">
                  <w:pPr>
                    <w:spacing w:line="276" w:lineRule="auto"/>
                    <w:rPr>
                      <w:rFonts w:cs="Arial"/>
                    </w:rPr>
                  </w:pPr>
                  <w:r>
                    <w:rPr>
                      <w:rFonts w:cs="Arial"/>
                    </w:rPr>
                    <w:t>6.1</w:t>
                  </w:r>
                </w:p>
              </w:tc>
              <w:tc>
                <w:tcPr>
                  <w:tcW w:w="3605" w:type="dxa"/>
                </w:tcPr>
                <w:p w:rsidR="00483062" w:rsidRDefault="00483062" w:rsidP="00C61D17">
                  <w:pPr>
                    <w:spacing w:line="276" w:lineRule="auto"/>
                    <w:rPr>
                      <w:rFonts w:cs="Arial"/>
                    </w:rPr>
                  </w:pPr>
                  <w:r>
                    <w:rPr>
                      <w:rFonts w:cs="Arial"/>
                    </w:rPr>
                    <w:t>Aufgaben für den Organisationsbereich Markt &amp; Integration wahrnehmen</w:t>
                  </w:r>
                </w:p>
              </w:tc>
              <w:tc>
                <w:tcPr>
                  <w:tcW w:w="4079" w:type="dxa"/>
                </w:tcPr>
                <w:p w:rsidR="00483062" w:rsidRPr="00483062" w:rsidRDefault="00483062" w:rsidP="00483062">
                  <w:pPr>
                    <w:pStyle w:val="Listenabsatz"/>
                    <w:numPr>
                      <w:ilvl w:val="0"/>
                      <w:numId w:val="8"/>
                    </w:numPr>
                    <w:spacing w:line="276" w:lineRule="auto"/>
                    <w:rPr>
                      <w:rFonts w:cs="Arial"/>
                    </w:rPr>
                  </w:pPr>
                  <w:r w:rsidRPr="00483062">
                    <w:rPr>
                      <w:rFonts w:cs="Arial"/>
                    </w:rPr>
                    <w:t xml:space="preserve">Sicherstellen der </w:t>
                  </w:r>
                  <w:r w:rsidRPr="0068649B">
                    <w:rPr>
                      <w:rFonts w:cs="Arial"/>
                      <w:b/>
                    </w:rPr>
                    <w:t>korrekten Informationsweitergabe / Weiterleitung</w:t>
                  </w:r>
                  <w:r w:rsidRPr="00483062">
                    <w:rPr>
                      <w:rFonts w:cs="Arial"/>
                    </w:rPr>
                    <w:t xml:space="preserve"> von Unterlagen im Eingangsbereich</w:t>
                  </w:r>
                </w:p>
                <w:p w:rsidR="00483062" w:rsidRPr="00B84A27" w:rsidRDefault="00483062" w:rsidP="00483062">
                  <w:pPr>
                    <w:pStyle w:val="Listenabsatz"/>
                    <w:numPr>
                      <w:ilvl w:val="0"/>
                      <w:numId w:val="8"/>
                    </w:numPr>
                    <w:spacing w:line="276" w:lineRule="auto"/>
                    <w:rPr>
                      <w:rFonts w:cs="Arial"/>
                      <w:b/>
                    </w:rPr>
                  </w:pPr>
                  <w:r w:rsidRPr="0068649B">
                    <w:rPr>
                      <w:rFonts w:cs="Arial"/>
                      <w:b/>
                    </w:rPr>
                    <w:lastRenderedPageBreak/>
                    <w:t>Sicherstellen der korrekten Datenpflege</w:t>
                  </w:r>
                  <w:r w:rsidRPr="00483062">
                    <w:rPr>
                      <w:rFonts w:cs="Arial"/>
                    </w:rPr>
                    <w:t xml:space="preserve"> in den relevanten IT-Fachanwendungen im Eingangsbereich</w:t>
                  </w:r>
                </w:p>
              </w:tc>
            </w:tr>
            <w:tr w:rsidR="00483062" w:rsidTr="00C61D17">
              <w:tc>
                <w:tcPr>
                  <w:tcW w:w="1446" w:type="dxa"/>
                </w:tcPr>
                <w:p w:rsidR="00483062" w:rsidRDefault="00483062" w:rsidP="009F177A">
                  <w:pPr>
                    <w:spacing w:line="276" w:lineRule="auto"/>
                    <w:rPr>
                      <w:rFonts w:cs="Arial"/>
                    </w:rPr>
                  </w:pPr>
                  <w:r>
                    <w:rPr>
                      <w:rFonts w:cs="Arial"/>
                    </w:rPr>
                    <w:lastRenderedPageBreak/>
                    <w:t>6.2</w:t>
                  </w:r>
                </w:p>
              </w:tc>
              <w:tc>
                <w:tcPr>
                  <w:tcW w:w="3605" w:type="dxa"/>
                </w:tcPr>
                <w:p w:rsidR="00483062" w:rsidRDefault="00483062" w:rsidP="00483062">
                  <w:pPr>
                    <w:spacing w:line="276" w:lineRule="auto"/>
                    <w:rPr>
                      <w:rFonts w:cs="Arial"/>
                    </w:rPr>
                  </w:pPr>
                  <w:r>
                    <w:rPr>
                      <w:rFonts w:cs="Arial"/>
                    </w:rPr>
                    <w:t>Aufgaben für weitere Organisationsbereiche wahrnehmen.</w:t>
                  </w:r>
                </w:p>
              </w:tc>
              <w:tc>
                <w:tcPr>
                  <w:tcW w:w="4079" w:type="dxa"/>
                </w:tcPr>
                <w:p w:rsidR="00483062" w:rsidRPr="00483062" w:rsidRDefault="00483062" w:rsidP="009F177A">
                  <w:pPr>
                    <w:pStyle w:val="Listenabsatz"/>
                    <w:numPr>
                      <w:ilvl w:val="0"/>
                      <w:numId w:val="8"/>
                    </w:numPr>
                    <w:spacing w:line="276" w:lineRule="auto"/>
                    <w:rPr>
                      <w:rFonts w:cs="Arial"/>
                    </w:rPr>
                  </w:pPr>
                  <w:r w:rsidRPr="00483062">
                    <w:rPr>
                      <w:rFonts w:cs="Arial"/>
                    </w:rPr>
                    <w:t>Sicherstellen der korrekten Informationsweitergabe / Weiterleitung von Unterlagen im Eingangsbereich</w:t>
                  </w:r>
                </w:p>
                <w:p w:rsidR="00483062" w:rsidRPr="00B84A27" w:rsidRDefault="00483062" w:rsidP="009F177A">
                  <w:pPr>
                    <w:pStyle w:val="Listenabsatz"/>
                    <w:numPr>
                      <w:ilvl w:val="0"/>
                      <w:numId w:val="8"/>
                    </w:numPr>
                    <w:spacing w:line="276" w:lineRule="auto"/>
                    <w:rPr>
                      <w:rFonts w:cs="Arial"/>
                      <w:b/>
                    </w:rPr>
                  </w:pPr>
                  <w:r w:rsidRPr="00483062">
                    <w:rPr>
                      <w:rFonts w:cs="Arial"/>
                    </w:rPr>
                    <w:t>Sicherstellen der korrekten Datenpflege in den relevanten IT-Fachanwendungen im Eingangsbereich</w:t>
                  </w:r>
                </w:p>
              </w:tc>
            </w:tr>
            <w:tr w:rsidR="00483062" w:rsidTr="00C61D17">
              <w:tc>
                <w:tcPr>
                  <w:tcW w:w="1446" w:type="dxa"/>
                </w:tcPr>
                <w:p w:rsidR="00483062" w:rsidRDefault="00483062" w:rsidP="009F177A">
                  <w:pPr>
                    <w:spacing w:line="276" w:lineRule="auto"/>
                    <w:rPr>
                      <w:rFonts w:cs="Arial"/>
                    </w:rPr>
                  </w:pPr>
                  <w:r>
                    <w:rPr>
                      <w:rFonts w:cs="Arial"/>
                    </w:rPr>
                    <w:t>6.4</w:t>
                  </w:r>
                </w:p>
              </w:tc>
              <w:tc>
                <w:tcPr>
                  <w:tcW w:w="3605" w:type="dxa"/>
                </w:tcPr>
                <w:p w:rsidR="00483062" w:rsidRDefault="00483062" w:rsidP="00483062">
                  <w:pPr>
                    <w:spacing w:line="276" w:lineRule="auto"/>
                    <w:rPr>
                      <w:rFonts w:cs="Arial"/>
                    </w:rPr>
                  </w:pPr>
                  <w:r>
                    <w:rPr>
                      <w:rFonts w:cs="Arial"/>
                    </w:rPr>
                    <w:t>Erledigung von Aufgaben außerhalb des SGB II</w:t>
                  </w:r>
                </w:p>
              </w:tc>
              <w:tc>
                <w:tcPr>
                  <w:tcW w:w="4079" w:type="dxa"/>
                </w:tcPr>
                <w:p w:rsidR="00483062" w:rsidRPr="00483062" w:rsidRDefault="00483062" w:rsidP="00483062">
                  <w:pPr>
                    <w:pStyle w:val="Listenabsatz"/>
                    <w:numPr>
                      <w:ilvl w:val="0"/>
                      <w:numId w:val="8"/>
                    </w:numPr>
                    <w:spacing w:line="276" w:lineRule="auto"/>
                    <w:rPr>
                      <w:rFonts w:cs="Arial"/>
                    </w:rPr>
                  </w:pPr>
                  <w:r w:rsidRPr="00483062">
                    <w:rPr>
                      <w:rFonts w:cs="Arial"/>
                    </w:rPr>
                    <w:t>Sicherstellen der korrekten Informationsweitergabe / Weiterleitung von Unterlagen im Eingangsbereich</w:t>
                  </w:r>
                </w:p>
                <w:p w:rsidR="00483062" w:rsidRDefault="00483062" w:rsidP="00483062">
                  <w:pPr>
                    <w:pStyle w:val="Listenabsatz"/>
                    <w:numPr>
                      <w:ilvl w:val="0"/>
                      <w:numId w:val="8"/>
                    </w:numPr>
                    <w:spacing w:line="276" w:lineRule="auto"/>
                    <w:rPr>
                      <w:rFonts w:cs="Arial"/>
                    </w:rPr>
                  </w:pPr>
                  <w:r w:rsidRPr="00483062">
                    <w:rPr>
                      <w:rFonts w:cs="Arial"/>
                    </w:rPr>
                    <w:t>Sicherstellen der korrekten Datenpflege in den relevanten IT-Fachanwendungen im Eingangsbereich</w:t>
                  </w:r>
                </w:p>
                <w:p w:rsidR="00483062" w:rsidRPr="00483062" w:rsidRDefault="00483062" w:rsidP="00483062">
                  <w:pPr>
                    <w:pStyle w:val="Listenabsatz"/>
                    <w:numPr>
                      <w:ilvl w:val="0"/>
                      <w:numId w:val="8"/>
                    </w:numPr>
                    <w:spacing w:line="276" w:lineRule="auto"/>
                    <w:rPr>
                      <w:rFonts w:cs="Arial"/>
                    </w:rPr>
                  </w:pPr>
                  <w:r>
                    <w:rPr>
                      <w:rFonts w:cs="Arial"/>
                    </w:rPr>
                    <w:t xml:space="preserve">Sicherstellung der </w:t>
                  </w:r>
                  <w:r w:rsidRPr="0068649B">
                    <w:rPr>
                      <w:rFonts w:cs="Arial"/>
                      <w:b/>
                    </w:rPr>
                    <w:t>datenschutzrechtlichen Unterweisung</w:t>
                  </w:r>
                  <w:r>
                    <w:rPr>
                      <w:rFonts w:cs="Arial"/>
                    </w:rPr>
                    <w:t xml:space="preserve"> der Mitarbeiter im Empfang, die Sicherstellung der datenschutzrechtlichen Unterweisung der Beschäftigten der Eingangszone obliegt der originären Teamleitung Leistungsgewährung</w:t>
                  </w:r>
                </w:p>
              </w:tc>
            </w:tr>
          </w:tbl>
          <w:p w:rsidR="00C61D17" w:rsidRPr="00BE1025" w:rsidRDefault="00C61D17" w:rsidP="00C61D17">
            <w:pPr>
              <w:spacing w:line="276" w:lineRule="auto"/>
              <w:jc w:val="center"/>
            </w:pPr>
          </w:p>
        </w:tc>
      </w:tr>
    </w:tbl>
    <w:p w:rsidR="00C61D17" w:rsidRDefault="00C61D17">
      <w:pPr>
        <w:spacing w:after="200" w:line="276" w:lineRule="auto"/>
      </w:pPr>
      <w:r>
        <w:lastRenderedPageBreak/>
        <w:br w:type="page"/>
      </w:r>
    </w:p>
    <w:p w:rsidR="00C61D17" w:rsidRPr="00C75F89" w:rsidRDefault="00C61D17" w:rsidP="00C75F89">
      <w:pPr>
        <w:spacing w:line="276" w:lineRule="auto"/>
        <w:jc w:val="both"/>
        <w:rPr>
          <w:b/>
        </w:rPr>
      </w:pPr>
      <w:r w:rsidRPr="00C61D17">
        <w:rPr>
          <w:noProof/>
          <w:lang w:eastAsia="de-DE"/>
        </w:rPr>
        <w:lastRenderedPageBreak/>
        <w:drawing>
          <wp:anchor distT="0" distB="0" distL="114300" distR="114300" simplePos="0" relativeHeight="251669504" behindDoc="0" locked="0" layoutInCell="1" allowOverlap="1" wp14:anchorId="0588F48A" wp14:editId="7219F725">
            <wp:simplePos x="0" y="0"/>
            <wp:positionH relativeFrom="column">
              <wp:posOffset>71120</wp:posOffset>
            </wp:positionH>
            <wp:positionV relativeFrom="paragraph">
              <wp:posOffset>779145</wp:posOffset>
            </wp:positionV>
            <wp:extent cx="5972810" cy="4481830"/>
            <wp:effectExtent l="0" t="0" r="889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72810" cy="4481830"/>
                    </a:xfrm>
                    <a:prstGeom prst="rect">
                      <a:avLst/>
                    </a:prstGeom>
                  </pic:spPr>
                </pic:pic>
              </a:graphicData>
            </a:graphic>
          </wp:anchor>
        </w:drawing>
      </w:r>
      <w:r w:rsidRPr="00C75F89">
        <w:rPr>
          <w:b/>
        </w:rPr>
        <w:t>Anlage 6</w:t>
      </w:r>
    </w:p>
    <w:p w:rsidR="00E230B7" w:rsidRDefault="00E230B7">
      <w:pPr>
        <w:spacing w:after="200" w:line="276" w:lineRule="auto"/>
      </w:pPr>
    </w:p>
    <w:sectPr w:rsidR="00E230B7" w:rsidSect="00FF0FA2">
      <w:headerReference w:type="default" r:id="rId14"/>
      <w:footerReference w:type="default" r:id="rId15"/>
      <w:headerReference w:type="first" r:id="rId16"/>
      <w:pgSz w:w="11906" w:h="16838"/>
      <w:pgMar w:top="2268" w:right="1418" w:bottom="1134" w:left="1418" w:header="709" w:footer="709"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A3" w:rsidRDefault="00105EA3" w:rsidP="00584803">
      <w:r>
        <w:separator/>
      </w:r>
    </w:p>
  </w:endnote>
  <w:endnote w:type="continuationSeparator" w:id="0">
    <w:p w:rsidR="00105EA3" w:rsidRDefault="00105EA3" w:rsidP="0058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29"/>
      <w:gridCol w:w="1857"/>
    </w:tblGrid>
    <w:sdt>
      <w:sdtPr>
        <w:rPr>
          <w:rFonts w:asciiTheme="majorHAnsi" w:eastAsiaTheme="majorEastAsia" w:hAnsiTheme="majorHAnsi" w:cstheme="majorBidi"/>
          <w:sz w:val="20"/>
          <w:szCs w:val="20"/>
        </w:rPr>
        <w:id w:val="-1290428653"/>
        <w:docPartObj>
          <w:docPartGallery w:val="Page Numbers (Bottom of Page)"/>
          <w:docPartUnique/>
        </w:docPartObj>
      </w:sdtPr>
      <w:sdtEndPr>
        <w:rPr>
          <w:rFonts w:ascii="Arial" w:eastAsiaTheme="minorHAnsi" w:hAnsi="Arial" w:cstheme="minorBidi"/>
          <w:sz w:val="22"/>
          <w:szCs w:val="22"/>
        </w:rPr>
      </w:sdtEndPr>
      <w:sdtContent>
        <w:tr w:rsidR="002273F2">
          <w:trPr>
            <w:trHeight w:val="727"/>
          </w:trPr>
          <w:tc>
            <w:tcPr>
              <w:tcW w:w="4000" w:type="pct"/>
              <w:tcBorders>
                <w:right w:val="triple" w:sz="4" w:space="0" w:color="4F81BD" w:themeColor="accent1"/>
              </w:tcBorders>
            </w:tcPr>
            <w:p w:rsidR="002273F2" w:rsidRDefault="002273F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273F2" w:rsidRDefault="002273F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C0D6B">
                <w:rPr>
                  <w:noProof/>
                </w:rPr>
                <w:t>15</w:t>
              </w:r>
              <w:r>
                <w:fldChar w:fldCharType="end"/>
              </w:r>
            </w:p>
          </w:tc>
        </w:tr>
      </w:sdtContent>
    </w:sdt>
  </w:tbl>
  <w:p w:rsidR="002273F2" w:rsidRDefault="002273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A3" w:rsidRDefault="00105EA3" w:rsidP="00584803">
      <w:r>
        <w:separator/>
      </w:r>
    </w:p>
  </w:footnote>
  <w:footnote w:type="continuationSeparator" w:id="0">
    <w:p w:rsidR="00105EA3" w:rsidRDefault="00105EA3" w:rsidP="0058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F2" w:rsidRDefault="002273F2">
    <w:pPr>
      <w:pStyle w:val="Kopfzeile"/>
    </w:pPr>
    <w:r w:rsidRPr="00C278AD">
      <w:rPr>
        <w:noProof/>
        <w:lang w:eastAsia="de-DE"/>
      </w:rPr>
      <w:drawing>
        <wp:anchor distT="0" distB="0" distL="114300" distR="114300" simplePos="0" relativeHeight="251659264" behindDoc="0" locked="0" layoutInCell="1" allowOverlap="1" wp14:anchorId="48CDF7D4" wp14:editId="20A94E2B">
          <wp:simplePos x="0" y="0"/>
          <wp:positionH relativeFrom="column">
            <wp:posOffset>-633095</wp:posOffset>
          </wp:positionH>
          <wp:positionV relativeFrom="paragraph">
            <wp:posOffset>-58420</wp:posOffset>
          </wp:positionV>
          <wp:extent cx="7210425" cy="149225"/>
          <wp:effectExtent l="19050" t="0" r="9525" b="0"/>
          <wp:wrapTopAndBottom/>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0425" cy="149225"/>
                  </a:xfrm>
                  <a:prstGeom prst="rect">
                    <a:avLst/>
                  </a:prstGeom>
                  <a:noFill/>
                  <a:ln w="9525">
                    <a:noFill/>
                    <a:miter lim="800000"/>
                    <a:headEnd/>
                    <a:tailEnd/>
                  </a:ln>
                </pic:spPr>
              </pic:pic>
            </a:graphicData>
          </a:graphic>
        </wp:anchor>
      </w:drawing>
    </w:r>
  </w:p>
  <w:tbl>
    <w:tblPr>
      <w:tblStyle w:val="Tabellenraster"/>
      <w:tblW w:w="0" w:type="auto"/>
      <w:tblInd w:w="-601" w:type="dxa"/>
      <w:tblBorders>
        <w:top w:val="none" w:sz="0" w:space="0" w:color="auto"/>
        <w:left w:val="single" w:sz="4" w:space="0" w:color="BFBFBF" w:themeColor="background1" w:themeShade="BF"/>
        <w:bottom w:val="none" w:sz="0" w:space="0" w:color="auto"/>
        <w:right w:val="none" w:sz="0" w:space="0" w:color="auto"/>
        <w:insideH w:val="none" w:sz="0" w:space="0" w:color="auto"/>
        <w:insideV w:val="single" w:sz="48" w:space="0" w:color="FFFFFF" w:themeColor="background1"/>
      </w:tblBorders>
      <w:tblLook w:val="04A0" w:firstRow="1" w:lastRow="0" w:firstColumn="1" w:lastColumn="0" w:noHBand="0" w:noVBand="1"/>
    </w:tblPr>
    <w:tblGrid>
      <w:gridCol w:w="8364"/>
    </w:tblGrid>
    <w:tr w:rsidR="002273F2" w:rsidTr="008F3FAE">
      <w:tc>
        <w:tcPr>
          <w:tcW w:w="8364" w:type="dxa"/>
        </w:tcPr>
        <w:p w:rsidR="002273F2" w:rsidRDefault="002273F2" w:rsidP="008F3FAE">
          <w:pPr>
            <w:pStyle w:val="Kopfzeile"/>
          </w:pPr>
          <w:r w:rsidRPr="00170B1D">
            <w:rPr>
              <w:noProof/>
            </w:rPr>
            <w:drawing>
              <wp:anchor distT="0" distB="0" distL="114300" distR="114300" simplePos="0" relativeHeight="251672576" behindDoc="1" locked="0" layoutInCell="1" allowOverlap="1" wp14:anchorId="1A288C68" wp14:editId="209F41E2">
                <wp:simplePos x="0" y="0"/>
                <wp:positionH relativeFrom="column">
                  <wp:posOffset>5473065</wp:posOffset>
                </wp:positionH>
                <wp:positionV relativeFrom="paragraph">
                  <wp:posOffset>9525</wp:posOffset>
                </wp:positionV>
                <wp:extent cx="1314450" cy="571500"/>
                <wp:effectExtent l="0" t="0" r="0" b="0"/>
                <wp:wrapNone/>
                <wp:docPr id="11" name="Bild 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2" cstate="print"/>
                        <a:srcRect/>
                        <a:stretch>
                          <a:fillRect/>
                        </a:stretch>
                      </pic:blipFill>
                      <pic:spPr bwMode="auto">
                        <a:xfrm>
                          <a:off x="0" y="0"/>
                          <a:ext cx="1314450" cy="571500"/>
                        </a:xfrm>
                        <a:prstGeom prst="rect">
                          <a:avLst/>
                        </a:prstGeom>
                        <a:noFill/>
                        <a:ln w="9525">
                          <a:noFill/>
                          <a:miter lim="800000"/>
                          <a:headEnd/>
                          <a:tailEnd/>
                        </a:ln>
                      </pic:spPr>
                    </pic:pic>
                  </a:graphicData>
                </a:graphic>
              </wp:anchor>
            </w:drawing>
          </w:r>
          <w:r>
            <w:t>Fachkonzept für die Kundensteuerung</w:t>
          </w:r>
        </w:p>
      </w:tc>
    </w:tr>
    <w:tr w:rsidR="002273F2" w:rsidTr="008F3FAE">
      <w:tc>
        <w:tcPr>
          <w:tcW w:w="8364" w:type="dxa"/>
        </w:tcPr>
        <w:p w:rsidR="002273F2" w:rsidRPr="001E6C80" w:rsidRDefault="002273F2" w:rsidP="008F3FAE">
          <w:pPr>
            <w:pStyle w:val="Kopfzeile"/>
            <w:rPr>
              <w:sz w:val="12"/>
              <w:szCs w:val="12"/>
            </w:rPr>
          </w:pPr>
        </w:p>
      </w:tc>
    </w:tr>
    <w:tr w:rsidR="002273F2" w:rsidTr="008F3FAE">
      <w:tc>
        <w:tcPr>
          <w:tcW w:w="8364" w:type="dxa"/>
        </w:tcPr>
        <w:p w:rsidR="002273F2" w:rsidRDefault="002273F2" w:rsidP="00030C00">
          <w:pPr>
            <w:pStyle w:val="Kopfzeile"/>
          </w:pPr>
          <w:r>
            <w:t>13.04.2015</w:t>
          </w:r>
        </w:p>
      </w:tc>
    </w:tr>
  </w:tbl>
  <w:p w:rsidR="002273F2" w:rsidRDefault="002273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F2" w:rsidRDefault="002273F2">
    <w:pPr>
      <w:pStyle w:val="Kopfzeile"/>
    </w:pPr>
    <w:r w:rsidRPr="00170B1D">
      <w:rPr>
        <w:noProof/>
        <w:lang w:eastAsia="de-DE"/>
      </w:rPr>
      <w:drawing>
        <wp:anchor distT="0" distB="0" distL="114300" distR="114300" simplePos="0" relativeHeight="251669504" behindDoc="0" locked="0" layoutInCell="1" allowOverlap="1" wp14:anchorId="643F9A92" wp14:editId="7719C60E">
          <wp:simplePos x="0" y="0"/>
          <wp:positionH relativeFrom="column">
            <wp:posOffset>-693420</wp:posOffset>
          </wp:positionH>
          <wp:positionV relativeFrom="paragraph">
            <wp:posOffset>-38100</wp:posOffset>
          </wp:positionV>
          <wp:extent cx="7210425" cy="149225"/>
          <wp:effectExtent l="0" t="0" r="9525" b="3175"/>
          <wp:wrapTopAndBottom/>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0425" cy="149225"/>
                  </a:xfrm>
                  <a:prstGeom prst="rect">
                    <a:avLst/>
                  </a:prstGeom>
                  <a:noFill/>
                  <a:ln w="9525">
                    <a:noFill/>
                    <a:miter lim="800000"/>
                    <a:headEnd/>
                    <a:tailEnd/>
                  </a:ln>
                </pic:spPr>
              </pic:pic>
            </a:graphicData>
          </a:graphic>
        </wp:anchor>
      </w:drawing>
    </w:r>
  </w:p>
  <w:tbl>
    <w:tblPr>
      <w:tblStyle w:val="Tabellenraster"/>
      <w:tblW w:w="0" w:type="auto"/>
      <w:tblInd w:w="-601" w:type="dxa"/>
      <w:tblBorders>
        <w:top w:val="none" w:sz="0" w:space="0" w:color="auto"/>
        <w:left w:val="single" w:sz="4" w:space="0" w:color="BFBFBF" w:themeColor="background1" w:themeShade="BF"/>
        <w:bottom w:val="none" w:sz="0" w:space="0" w:color="auto"/>
        <w:right w:val="none" w:sz="0" w:space="0" w:color="auto"/>
        <w:insideH w:val="none" w:sz="0" w:space="0" w:color="auto"/>
        <w:insideV w:val="single" w:sz="48" w:space="0" w:color="FFFFFF" w:themeColor="background1"/>
      </w:tblBorders>
      <w:tblLook w:val="04A0" w:firstRow="1" w:lastRow="0" w:firstColumn="1" w:lastColumn="0" w:noHBand="0" w:noVBand="1"/>
    </w:tblPr>
    <w:tblGrid>
      <w:gridCol w:w="8364"/>
    </w:tblGrid>
    <w:tr w:rsidR="002273F2" w:rsidTr="008F3FAE">
      <w:tc>
        <w:tcPr>
          <w:tcW w:w="8364" w:type="dxa"/>
        </w:tcPr>
        <w:p w:rsidR="002273F2" w:rsidRDefault="002273F2" w:rsidP="00030C00">
          <w:pPr>
            <w:pStyle w:val="Kopfzeile"/>
          </w:pPr>
          <w:r w:rsidRPr="00170B1D">
            <w:rPr>
              <w:noProof/>
            </w:rPr>
            <w:drawing>
              <wp:anchor distT="0" distB="0" distL="114300" distR="114300" simplePos="0" relativeHeight="251670528" behindDoc="1" locked="0" layoutInCell="1" allowOverlap="1" wp14:anchorId="0FD7201D" wp14:editId="4AF7BC1F">
                <wp:simplePos x="0" y="0"/>
                <wp:positionH relativeFrom="column">
                  <wp:posOffset>5473065</wp:posOffset>
                </wp:positionH>
                <wp:positionV relativeFrom="paragraph">
                  <wp:posOffset>9525</wp:posOffset>
                </wp:positionV>
                <wp:extent cx="1314450" cy="571500"/>
                <wp:effectExtent l="0" t="0" r="0" b="0"/>
                <wp:wrapNone/>
                <wp:docPr id="12" name="Bild 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2" cstate="print"/>
                        <a:srcRect/>
                        <a:stretch>
                          <a:fillRect/>
                        </a:stretch>
                      </pic:blipFill>
                      <pic:spPr bwMode="auto">
                        <a:xfrm>
                          <a:off x="0" y="0"/>
                          <a:ext cx="1314450" cy="571500"/>
                        </a:xfrm>
                        <a:prstGeom prst="rect">
                          <a:avLst/>
                        </a:prstGeom>
                        <a:noFill/>
                        <a:ln w="9525">
                          <a:noFill/>
                          <a:miter lim="800000"/>
                          <a:headEnd/>
                          <a:tailEnd/>
                        </a:ln>
                      </pic:spPr>
                    </pic:pic>
                  </a:graphicData>
                </a:graphic>
              </wp:anchor>
            </w:drawing>
          </w:r>
        </w:p>
      </w:tc>
    </w:tr>
    <w:tr w:rsidR="002273F2" w:rsidTr="008F3FAE">
      <w:tc>
        <w:tcPr>
          <w:tcW w:w="8364" w:type="dxa"/>
        </w:tcPr>
        <w:p w:rsidR="002273F2" w:rsidRPr="001E6C80" w:rsidRDefault="002273F2" w:rsidP="008F3FAE">
          <w:pPr>
            <w:pStyle w:val="Kopfzeile"/>
            <w:rPr>
              <w:sz w:val="12"/>
              <w:szCs w:val="12"/>
            </w:rPr>
          </w:pPr>
        </w:p>
      </w:tc>
    </w:tr>
    <w:tr w:rsidR="002273F2" w:rsidTr="008F3FAE">
      <w:tc>
        <w:tcPr>
          <w:tcW w:w="8364" w:type="dxa"/>
        </w:tcPr>
        <w:p w:rsidR="002273F2" w:rsidRDefault="002273F2" w:rsidP="008F3FAE">
          <w:pPr>
            <w:pStyle w:val="Kopfzeile"/>
          </w:pPr>
        </w:p>
      </w:tc>
    </w:tr>
  </w:tbl>
  <w:p w:rsidR="002273F2" w:rsidRDefault="002273F2">
    <w:pPr>
      <w:pStyle w:val="Kopfzeile"/>
    </w:pPr>
  </w:p>
  <w:p w:rsidR="002273F2" w:rsidRDefault="002273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3pt;height:81pt" o:bullet="t">
        <v:imagedata r:id="rId1" o:title="Aufzählung"/>
      </v:shape>
    </w:pict>
  </w:numPicBullet>
  <w:abstractNum w:abstractNumId="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nsid w:val="00F1413C"/>
    <w:multiLevelType w:val="hybridMultilevel"/>
    <w:tmpl w:val="506CA506"/>
    <w:lvl w:ilvl="0" w:tplc="E7C89236">
      <w:start w:val="1"/>
      <w:numFmt w:val="bullet"/>
      <w:lvlText w:val=""/>
      <w:lvlPicBulletId w:val="0"/>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06F9257D"/>
    <w:multiLevelType w:val="hybridMultilevel"/>
    <w:tmpl w:val="DA4AC5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17705DEA"/>
    <w:multiLevelType w:val="hybridMultilevel"/>
    <w:tmpl w:val="2A485C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184E1BBB"/>
    <w:multiLevelType w:val="hybridMultilevel"/>
    <w:tmpl w:val="C4AEEE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C767CC"/>
    <w:multiLevelType w:val="hybridMultilevel"/>
    <w:tmpl w:val="94BA3D6C"/>
    <w:lvl w:ilvl="0" w:tplc="E7C89236">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D75E27"/>
    <w:multiLevelType w:val="hybridMultilevel"/>
    <w:tmpl w:val="9984D9A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26ED1733"/>
    <w:multiLevelType w:val="hybridMultilevel"/>
    <w:tmpl w:val="52C0E146"/>
    <w:lvl w:ilvl="0" w:tplc="C5AA7EEE">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98A4719"/>
    <w:multiLevelType w:val="hybridMultilevel"/>
    <w:tmpl w:val="90161D28"/>
    <w:lvl w:ilvl="0" w:tplc="553EBEF6">
      <w:start w:val="2"/>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2A467A07"/>
    <w:multiLevelType w:val="hybridMultilevel"/>
    <w:tmpl w:val="9F889428"/>
    <w:lvl w:ilvl="0" w:tplc="C5AA7EEE">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13">
    <w:nsid w:val="31320DBF"/>
    <w:multiLevelType w:val="hybridMultilevel"/>
    <w:tmpl w:val="F8B2821C"/>
    <w:lvl w:ilvl="0" w:tplc="04070001">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32F21CE4"/>
    <w:multiLevelType w:val="hybridMultilevel"/>
    <w:tmpl w:val="090A1EF2"/>
    <w:lvl w:ilvl="0" w:tplc="E7C89236">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44F706A"/>
    <w:multiLevelType w:val="hybridMultilevel"/>
    <w:tmpl w:val="C5D07496"/>
    <w:lvl w:ilvl="0" w:tplc="553EBEF6">
      <w:start w:val="2"/>
      <w:numFmt w:val="bullet"/>
      <w:lvlText w:val="-"/>
      <w:lvlJc w:val="left"/>
      <w:pPr>
        <w:ind w:left="1080" w:hanging="360"/>
      </w:pPr>
      <w:rPr>
        <w:rFonts w:ascii="Arial" w:eastAsiaTheme="minorHAnsi" w:hAnsi="Arial" w:cs="Arial" w:hint="default"/>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9007FD7"/>
    <w:multiLevelType w:val="hybridMultilevel"/>
    <w:tmpl w:val="2FAEAEB0"/>
    <w:lvl w:ilvl="0" w:tplc="02409A7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nsid w:val="42841152"/>
    <w:multiLevelType w:val="hybridMultilevel"/>
    <w:tmpl w:val="C0BA2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90E59CC"/>
    <w:multiLevelType w:val="hybridMultilevel"/>
    <w:tmpl w:val="59741F2C"/>
    <w:lvl w:ilvl="0" w:tplc="C5AA7EEE">
      <w:start w:val="1"/>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9">
    <w:nsid w:val="4CF1786B"/>
    <w:multiLevelType w:val="hybridMultilevel"/>
    <w:tmpl w:val="FF6C7644"/>
    <w:lvl w:ilvl="0" w:tplc="6F5A529E">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0">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abstractNum w:abstractNumId="21">
    <w:nsid w:val="4E945994"/>
    <w:multiLevelType w:val="hybridMultilevel"/>
    <w:tmpl w:val="B55ADF20"/>
    <w:lvl w:ilvl="0" w:tplc="8D462AAA">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nsid w:val="54EE76B9"/>
    <w:multiLevelType w:val="hybridMultilevel"/>
    <w:tmpl w:val="676C395A"/>
    <w:lvl w:ilvl="0" w:tplc="0276E400">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3">
    <w:nsid w:val="5707028D"/>
    <w:multiLevelType w:val="hybridMultilevel"/>
    <w:tmpl w:val="32A426CE"/>
    <w:lvl w:ilvl="0" w:tplc="E7C89236">
      <w:start w:val="1"/>
      <w:numFmt w:val="bullet"/>
      <w:lvlText w:val=""/>
      <w:lvlPicBulletId w:val="0"/>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64FC61D1"/>
    <w:multiLevelType w:val="hybridMultilevel"/>
    <w:tmpl w:val="CFC414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7A1F5956"/>
    <w:multiLevelType w:val="hybridMultilevel"/>
    <w:tmpl w:val="21CE4EE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7B250EF5"/>
    <w:multiLevelType w:val="hybridMultilevel"/>
    <w:tmpl w:val="122C88C4"/>
    <w:lvl w:ilvl="0" w:tplc="04070001">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0"/>
  </w:num>
  <w:num w:numId="2">
    <w:abstractNumId w:val="12"/>
  </w:num>
  <w:num w:numId="3">
    <w:abstractNumId w:val="2"/>
  </w:num>
  <w:num w:numId="4">
    <w:abstractNumId w:val="1"/>
  </w:num>
  <w:num w:numId="5">
    <w:abstractNumId w:val="0"/>
  </w:num>
  <w:num w:numId="6">
    <w:abstractNumId w:val="6"/>
  </w:num>
  <w:num w:numId="7">
    <w:abstractNumId w:val="10"/>
  </w:num>
  <w:num w:numId="8">
    <w:abstractNumId w:val="11"/>
  </w:num>
  <w:num w:numId="9">
    <w:abstractNumId w:val="16"/>
  </w:num>
  <w:num w:numId="10">
    <w:abstractNumId w:val="3"/>
  </w:num>
  <w:num w:numId="11">
    <w:abstractNumId w:val="26"/>
  </w:num>
  <w:num w:numId="12">
    <w:abstractNumId w:val="5"/>
  </w:num>
  <w:num w:numId="13">
    <w:abstractNumId w:val="4"/>
  </w:num>
  <w:num w:numId="14">
    <w:abstractNumId w:val="13"/>
  </w:num>
  <w:num w:numId="15">
    <w:abstractNumId w:val="25"/>
  </w:num>
  <w:num w:numId="16">
    <w:abstractNumId w:val="8"/>
  </w:num>
  <w:num w:numId="17">
    <w:abstractNumId w:val="24"/>
  </w:num>
  <w:num w:numId="18">
    <w:abstractNumId w:val="23"/>
  </w:num>
  <w:num w:numId="19">
    <w:abstractNumId w:val="18"/>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 w:numId="24">
    <w:abstractNumId w:val="15"/>
  </w:num>
  <w:num w:numId="25">
    <w:abstractNumId w:val="19"/>
  </w:num>
  <w:num w:numId="26">
    <w:abstractNumId w:val="17"/>
  </w:num>
  <w:num w:numId="27">
    <w:abstractNumId w:val="7"/>
  </w:num>
  <w:num w:numId="28">
    <w:abstractNumId w:val="14"/>
  </w:num>
  <w:num w:numId="2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19"/>
    <w:rsid w:val="00004B15"/>
    <w:rsid w:val="00030C00"/>
    <w:rsid w:val="00037DA6"/>
    <w:rsid w:val="00040742"/>
    <w:rsid w:val="00094A2A"/>
    <w:rsid w:val="00095D2A"/>
    <w:rsid w:val="000978A0"/>
    <w:rsid w:val="000B7350"/>
    <w:rsid w:val="000B7509"/>
    <w:rsid w:val="000D1E80"/>
    <w:rsid w:val="000E41FA"/>
    <w:rsid w:val="000F366F"/>
    <w:rsid w:val="00105EA3"/>
    <w:rsid w:val="00114D7C"/>
    <w:rsid w:val="00116E6D"/>
    <w:rsid w:val="00121B6F"/>
    <w:rsid w:val="00126710"/>
    <w:rsid w:val="0013713A"/>
    <w:rsid w:val="001378DB"/>
    <w:rsid w:val="0015103B"/>
    <w:rsid w:val="00163092"/>
    <w:rsid w:val="00170B1D"/>
    <w:rsid w:val="00186CF5"/>
    <w:rsid w:val="00190CC0"/>
    <w:rsid w:val="001A7DEF"/>
    <w:rsid w:val="001C152A"/>
    <w:rsid w:val="001E7995"/>
    <w:rsid w:val="001F61B7"/>
    <w:rsid w:val="00202E5D"/>
    <w:rsid w:val="002037C1"/>
    <w:rsid w:val="00207FD0"/>
    <w:rsid w:val="00210092"/>
    <w:rsid w:val="002155B6"/>
    <w:rsid w:val="002273F2"/>
    <w:rsid w:val="0023014F"/>
    <w:rsid w:val="002837CC"/>
    <w:rsid w:val="00284B30"/>
    <w:rsid w:val="002D1DB0"/>
    <w:rsid w:val="002D584F"/>
    <w:rsid w:val="002E15FD"/>
    <w:rsid w:val="003063C2"/>
    <w:rsid w:val="003428A8"/>
    <w:rsid w:val="00363DE7"/>
    <w:rsid w:val="003730A0"/>
    <w:rsid w:val="003C3E74"/>
    <w:rsid w:val="003C4B38"/>
    <w:rsid w:val="003D7D45"/>
    <w:rsid w:val="003E639C"/>
    <w:rsid w:val="003F6B16"/>
    <w:rsid w:val="00402AFA"/>
    <w:rsid w:val="0041163E"/>
    <w:rsid w:val="00425B6F"/>
    <w:rsid w:val="00440A82"/>
    <w:rsid w:val="00452DAA"/>
    <w:rsid w:val="00472DDE"/>
    <w:rsid w:val="00476187"/>
    <w:rsid w:val="00483062"/>
    <w:rsid w:val="004C4440"/>
    <w:rsid w:val="004E2111"/>
    <w:rsid w:val="004E4F11"/>
    <w:rsid w:val="00532C3E"/>
    <w:rsid w:val="00542674"/>
    <w:rsid w:val="00547664"/>
    <w:rsid w:val="00550591"/>
    <w:rsid w:val="00562BC1"/>
    <w:rsid w:val="00576B17"/>
    <w:rsid w:val="00584803"/>
    <w:rsid w:val="00596C97"/>
    <w:rsid w:val="005A177B"/>
    <w:rsid w:val="005D47CB"/>
    <w:rsid w:val="005F0E43"/>
    <w:rsid w:val="005F69A1"/>
    <w:rsid w:val="005F6EBB"/>
    <w:rsid w:val="0063148C"/>
    <w:rsid w:val="00643E50"/>
    <w:rsid w:val="00651997"/>
    <w:rsid w:val="0068649B"/>
    <w:rsid w:val="006A369B"/>
    <w:rsid w:val="006A5F80"/>
    <w:rsid w:val="006B5452"/>
    <w:rsid w:val="00701976"/>
    <w:rsid w:val="00730E51"/>
    <w:rsid w:val="00732249"/>
    <w:rsid w:val="00736B52"/>
    <w:rsid w:val="007715D0"/>
    <w:rsid w:val="0077348D"/>
    <w:rsid w:val="00795F01"/>
    <w:rsid w:val="007A3E9B"/>
    <w:rsid w:val="007A4C2A"/>
    <w:rsid w:val="007B74D6"/>
    <w:rsid w:val="007C383A"/>
    <w:rsid w:val="007C3CC8"/>
    <w:rsid w:val="007C67F5"/>
    <w:rsid w:val="007C692E"/>
    <w:rsid w:val="007D1808"/>
    <w:rsid w:val="007E5747"/>
    <w:rsid w:val="007F0CA9"/>
    <w:rsid w:val="007F301F"/>
    <w:rsid w:val="007F7ACA"/>
    <w:rsid w:val="00806A1F"/>
    <w:rsid w:val="0082062A"/>
    <w:rsid w:val="00820E05"/>
    <w:rsid w:val="008255D6"/>
    <w:rsid w:val="00834376"/>
    <w:rsid w:val="00842ACE"/>
    <w:rsid w:val="00870349"/>
    <w:rsid w:val="0089378E"/>
    <w:rsid w:val="008A13E4"/>
    <w:rsid w:val="008C0D6B"/>
    <w:rsid w:val="008F1BD8"/>
    <w:rsid w:val="008F3FAE"/>
    <w:rsid w:val="0092565E"/>
    <w:rsid w:val="009665BB"/>
    <w:rsid w:val="00967FD2"/>
    <w:rsid w:val="00971971"/>
    <w:rsid w:val="00982C90"/>
    <w:rsid w:val="00985BF5"/>
    <w:rsid w:val="0099795C"/>
    <w:rsid w:val="009A0E6F"/>
    <w:rsid w:val="009E5722"/>
    <w:rsid w:val="009F177A"/>
    <w:rsid w:val="00A012A6"/>
    <w:rsid w:val="00A02F07"/>
    <w:rsid w:val="00A23B78"/>
    <w:rsid w:val="00A3188C"/>
    <w:rsid w:val="00A52BF3"/>
    <w:rsid w:val="00A53EF7"/>
    <w:rsid w:val="00A6359D"/>
    <w:rsid w:val="00A6601A"/>
    <w:rsid w:val="00A66261"/>
    <w:rsid w:val="00A904C5"/>
    <w:rsid w:val="00A94C19"/>
    <w:rsid w:val="00A96C69"/>
    <w:rsid w:val="00AA2B1E"/>
    <w:rsid w:val="00AB611D"/>
    <w:rsid w:val="00AC3D0F"/>
    <w:rsid w:val="00AE7353"/>
    <w:rsid w:val="00AF0663"/>
    <w:rsid w:val="00AF36A4"/>
    <w:rsid w:val="00AF4E08"/>
    <w:rsid w:val="00B0158F"/>
    <w:rsid w:val="00B11F7C"/>
    <w:rsid w:val="00B15611"/>
    <w:rsid w:val="00B53413"/>
    <w:rsid w:val="00B77E3B"/>
    <w:rsid w:val="00B84A27"/>
    <w:rsid w:val="00B91ECC"/>
    <w:rsid w:val="00BA1032"/>
    <w:rsid w:val="00BB1148"/>
    <w:rsid w:val="00BB7C74"/>
    <w:rsid w:val="00BF1FF5"/>
    <w:rsid w:val="00BF251B"/>
    <w:rsid w:val="00C10BAF"/>
    <w:rsid w:val="00C2723F"/>
    <w:rsid w:val="00C469BA"/>
    <w:rsid w:val="00C46FDA"/>
    <w:rsid w:val="00C606BB"/>
    <w:rsid w:val="00C616AC"/>
    <w:rsid w:val="00C61D17"/>
    <w:rsid w:val="00C72C38"/>
    <w:rsid w:val="00C75F89"/>
    <w:rsid w:val="00C90D79"/>
    <w:rsid w:val="00CB4698"/>
    <w:rsid w:val="00CD5352"/>
    <w:rsid w:val="00CE3BFE"/>
    <w:rsid w:val="00CE7A8E"/>
    <w:rsid w:val="00CF37D0"/>
    <w:rsid w:val="00CF3F97"/>
    <w:rsid w:val="00D03657"/>
    <w:rsid w:val="00D05510"/>
    <w:rsid w:val="00D07611"/>
    <w:rsid w:val="00D20192"/>
    <w:rsid w:val="00D20646"/>
    <w:rsid w:val="00D43151"/>
    <w:rsid w:val="00D4346F"/>
    <w:rsid w:val="00D73AF4"/>
    <w:rsid w:val="00D840D1"/>
    <w:rsid w:val="00DA726B"/>
    <w:rsid w:val="00DA7386"/>
    <w:rsid w:val="00DD23BF"/>
    <w:rsid w:val="00DF0D4C"/>
    <w:rsid w:val="00DF5472"/>
    <w:rsid w:val="00E230B7"/>
    <w:rsid w:val="00E23D39"/>
    <w:rsid w:val="00E30411"/>
    <w:rsid w:val="00E35EF4"/>
    <w:rsid w:val="00E405D0"/>
    <w:rsid w:val="00E67E49"/>
    <w:rsid w:val="00EA027A"/>
    <w:rsid w:val="00EA4E05"/>
    <w:rsid w:val="00EC56FA"/>
    <w:rsid w:val="00EF1880"/>
    <w:rsid w:val="00EF5124"/>
    <w:rsid w:val="00F10250"/>
    <w:rsid w:val="00F25990"/>
    <w:rsid w:val="00F466EF"/>
    <w:rsid w:val="00F55619"/>
    <w:rsid w:val="00F61689"/>
    <w:rsid w:val="00F927D7"/>
    <w:rsid w:val="00F9697B"/>
    <w:rsid w:val="00FB1DBB"/>
    <w:rsid w:val="00FC6CB2"/>
    <w:rsid w:val="00FD1928"/>
    <w:rsid w:val="00FF0FA2"/>
    <w:rsid w:val="00FF6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 w:qFormat="1"/>
    <w:lsdException w:name="List" w:uiPriority="5"/>
    <w:lsdException w:name="List Bullet" w:uiPriority="4"/>
    <w:lsdException w:name="List 2" w:uiPriority="5"/>
    <w:lsdException w:name="List 3" w:uiPriority="5"/>
    <w:lsdException w:name="List 4" w:uiPriority="5"/>
    <w:lsdException w:name="List 5" w:uiPriority="5"/>
    <w:lsdException w:name="List Bullet 2" w:uiPriority="4"/>
    <w:lsdException w:name="List Bullet 3" w:uiPriority="4"/>
    <w:lsdException w:name="List Bullet 4" w:uiPriority="4"/>
    <w:lsdException w:name="List Bullet 5" w:uiPriority="4"/>
    <w:lsdException w:name="Title" w:uiPriority="0" w:qFormat="1"/>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rd">
    <w:name w:val="Normal"/>
    <w:qFormat/>
    <w:rsid w:val="005F6EBB"/>
    <w:pPr>
      <w:spacing w:after="0" w:line="240" w:lineRule="auto"/>
    </w:pPr>
    <w:rPr>
      <w:rFonts w:ascii="Arial" w:hAnsi="Arial"/>
    </w:rPr>
  </w:style>
  <w:style w:type="paragraph" w:styleId="berschrift1">
    <w:name w:val="heading 1"/>
    <w:basedOn w:val="Standard"/>
    <w:next w:val="berschrift2"/>
    <w:link w:val="berschrift1Zchn"/>
    <w:uiPriority w:val="2"/>
    <w:qFormat/>
    <w:rsid w:val="005F6EB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uiPriority w:val="2"/>
    <w:rsid w:val="005F6EBB"/>
    <w:rPr>
      <w:rFonts w:ascii="Arial" w:eastAsiaTheme="majorEastAsia" w:hAnsi="Arial" w:cstheme="majorBidi"/>
      <w:b/>
      <w:bCs/>
      <w:kern w:val="32"/>
      <w:sz w:val="48"/>
      <w:szCs w:val="28"/>
    </w:rPr>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unhideWhenUsed/>
    <w:rsid w:val="005F6EBB"/>
    <w:pPr>
      <w:spacing w:after="100"/>
    </w:pPr>
  </w:style>
  <w:style w:type="paragraph" w:styleId="Aufzhlungszeichen">
    <w:name w:val="List Bullet"/>
    <w:basedOn w:val="Liste"/>
    <w:uiPriority w:val="7"/>
    <w:rsid w:val="005F6EBB"/>
    <w:pPr>
      <w:numPr>
        <w:numId w:val="1"/>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3"/>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4"/>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5"/>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styleId="Textkrper">
    <w:name w:val="Body Text"/>
    <w:basedOn w:val="Standard"/>
    <w:link w:val="TextkrperZchn"/>
    <w:uiPriority w:val="99"/>
    <w:semiHidden/>
    <w:unhideWhenUsed/>
    <w:rsid w:val="005F6EBB"/>
    <w:pPr>
      <w:spacing w:after="120"/>
    </w:p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qFormat/>
    <w:rsid w:val="007D1808"/>
    <w:pPr>
      <w:ind w:left="720"/>
      <w:contextualSpacing/>
    </w:pPr>
  </w:style>
  <w:style w:type="paragraph" w:styleId="Sprechblasentext">
    <w:name w:val="Balloon Text"/>
    <w:basedOn w:val="Standard"/>
    <w:link w:val="SprechblasentextZchn"/>
    <w:uiPriority w:val="99"/>
    <w:semiHidden/>
    <w:unhideWhenUsed/>
    <w:rsid w:val="00F556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619"/>
    <w:rPr>
      <w:rFonts w:ascii="Tahoma" w:hAnsi="Tahoma" w:cs="Tahoma"/>
      <w:sz w:val="16"/>
      <w:szCs w:val="16"/>
    </w:rPr>
  </w:style>
  <w:style w:type="table" w:styleId="Tabellenraster">
    <w:name w:val="Table Grid"/>
    <w:basedOn w:val="NormaleTabelle"/>
    <w:uiPriority w:val="59"/>
    <w:rsid w:val="00B0158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B0158F"/>
    <w:pPr>
      <w:spacing w:after="0" w:line="240" w:lineRule="auto"/>
    </w:pPr>
    <w:rPr>
      <w:rFonts w:ascii="Times New Roman" w:eastAsia="Times New Roman" w:hAnsi="Times New Roman" w:cs="Times New Roman"/>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pfzeile">
    <w:name w:val="header"/>
    <w:basedOn w:val="Standard"/>
    <w:link w:val="KopfzeileZchn"/>
    <w:uiPriority w:val="99"/>
    <w:unhideWhenUsed/>
    <w:rsid w:val="00584803"/>
    <w:pPr>
      <w:tabs>
        <w:tab w:val="center" w:pos="4536"/>
        <w:tab w:val="right" w:pos="9072"/>
      </w:tabs>
    </w:pPr>
  </w:style>
  <w:style w:type="character" w:customStyle="1" w:styleId="KopfzeileZchn">
    <w:name w:val="Kopfzeile Zchn"/>
    <w:basedOn w:val="Absatz-Standardschriftart"/>
    <w:link w:val="Kopfzeile"/>
    <w:uiPriority w:val="99"/>
    <w:rsid w:val="00584803"/>
    <w:rPr>
      <w:rFonts w:ascii="Arial" w:hAnsi="Arial"/>
    </w:rPr>
  </w:style>
  <w:style w:type="paragraph" w:styleId="Fuzeile">
    <w:name w:val="footer"/>
    <w:basedOn w:val="Standard"/>
    <w:link w:val="FuzeileZchn"/>
    <w:uiPriority w:val="99"/>
    <w:unhideWhenUsed/>
    <w:rsid w:val="00584803"/>
    <w:pPr>
      <w:tabs>
        <w:tab w:val="center" w:pos="4536"/>
        <w:tab w:val="right" w:pos="9072"/>
      </w:tabs>
    </w:pPr>
  </w:style>
  <w:style w:type="character" w:customStyle="1" w:styleId="FuzeileZchn">
    <w:name w:val="Fußzeile Zchn"/>
    <w:basedOn w:val="Absatz-Standardschriftart"/>
    <w:link w:val="Fuzeile"/>
    <w:uiPriority w:val="99"/>
    <w:rsid w:val="00584803"/>
    <w:rPr>
      <w:rFonts w:ascii="Arial" w:hAnsi="Arial"/>
    </w:rPr>
  </w:style>
  <w:style w:type="character" w:styleId="Kommentarzeichen">
    <w:name w:val="annotation reference"/>
    <w:basedOn w:val="Absatz-Standardschriftart"/>
    <w:uiPriority w:val="99"/>
    <w:semiHidden/>
    <w:unhideWhenUsed/>
    <w:rsid w:val="00B77E3B"/>
    <w:rPr>
      <w:sz w:val="16"/>
      <w:szCs w:val="16"/>
    </w:rPr>
  </w:style>
  <w:style w:type="paragraph" w:styleId="Kommentartext">
    <w:name w:val="annotation text"/>
    <w:basedOn w:val="Standard"/>
    <w:link w:val="KommentartextZchn"/>
    <w:uiPriority w:val="99"/>
    <w:semiHidden/>
    <w:unhideWhenUsed/>
    <w:rsid w:val="00B77E3B"/>
    <w:rPr>
      <w:sz w:val="20"/>
      <w:szCs w:val="20"/>
    </w:rPr>
  </w:style>
  <w:style w:type="character" w:customStyle="1" w:styleId="KommentartextZchn">
    <w:name w:val="Kommentartext Zchn"/>
    <w:basedOn w:val="Absatz-Standardschriftart"/>
    <w:link w:val="Kommentartext"/>
    <w:uiPriority w:val="99"/>
    <w:semiHidden/>
    <w:rsid w:val="00B77E3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77E3B"/>
    <w:rPr>
      <w:b/>
      <w:bCs/>
    </w:rPr>
  </w:style>
  <w:style w:type="character" w:customStyle="1" w:styleId="KommentarthemaZchn">
    <w:name w:val="Kommentarthema Zchn"/>
    <w:basedOn w:val="KommentartextZchn"/>
    <w:link w:val="Kommentarthema"/>
    <w:uiPriority w:val="99"/>
    <w:semiHidden/>
    <w:rsid w:val="00B77E3B"/>
    <w:rPr>
      <w:rFonts w:ascii="Arial" w:hAnsi="Arial"/>
      <w:b/>
      <w:bCs/>
      <w:sz w:val="20"/>
      <w:szCs w:val="20"/>
    </w:rPr>
  </w:style>
  <w:style w:type="paragraph" w:styleId="StandardWeb">
    <w:name w:val="Normal (Web)"/>
    <w:basedOn w:val="Standard"/>
    <w:uiPriority w:val="99"/>
    <w:semiHidden/>
    <w:unhideWhenUsed/>
    <w:rsid w:val="00D20192"/>
    <w:pPr>
      <w:spacing w:before="100" w:beforeAutospacing="1" w:after="100" w:afterAutospacing="1"/>
    </w:pPr>
    <w:rPr>
      <w:rFonts w:ascii="Times New Roman" w:eastAsia="Times New Roman" w:hAnsi="Times New Roman" w:cs="Times New Roman"/>
      <w:sz w:val="24"/>
      <w:szCs w:val="24"/>
      <w:lang w:eastAsia="de-DE"/>
    </w:rPr>
  </w:style>
  <w:style w:type="paragraph" w:styleId="KeinLeerraum">
    <w:name w:val="No Spacing"/>
    <w:link w:val="KeinLeerraumZchn"/>
    <w:uiPriority w:val="1"/>
    <w:qFormat/>
    <w:rsid w:val="00F466EF"/>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466EF"/>
    <w:rPr>
      <w:rFonts w:eastAsiaTheme="minorEastAsia"/>
      <w:lang w:eastAsia="de-DE"/>
    </w:rPr>
  </w:style>
  <w:style w:type="paragraph" w:styleId="Inhaltsverzeichnisberschrift">
    <w:name w:val="TOC Heading"/>
    <w:basedOn w:val="berschrift1"/>
    <w:next w:val="Standard"/>
    <w:uiPriority w:val="39"/>
    <w:semiHidden/>
    <w:unhideWhenUsed/>
    <w:qFormat/>
    <w:rsid w:val="00E230B7"/>
    <w:pPr>
      <w:keepNext/>
      <w:keepLines/>
      <w:spacing w:before="480" w:after="0" w:line="276" w:lineRule="auto"/>
      <w:outlineLvl w:val="9"/>
    </w:pPr>
    <w:rPr>
      <w:rFonts w:asciiTheme="majorHAnsi" w:hAnsiTheme="majorHAnsi"/>
      <w:color w:val="365F91" w:themeColor="accent1" w:themeShade="BF"/>
      <w:kern w:val="0"/>
      <w:sz w:val="28"/>
      <w:lang w:eastAsia="de-DE"/>
    </w:rPr>
  </w:style>
  <w:style w:type="character" w:customStyle="1" w:styleId="st">
    <w:name w:val="st"/>
    <w:rsid w:val="00E230B7"/>
  </w:style>
  <w:style w:type="character" w:styleId="Hyperlink">
    <w:name w:val="Hyperlink"/>
    <w:basedOn w:val="Absatz-Standardschriftart"/>
    <w:uiPriority w:val="99"/>
    <w:unhideWhenUsed/>
    <w:rsid w:val="00E230B7"/>
    <w:rPr>
      <w:color w:val="0000FF"/>
      <w:u w:val="single"/>
    </w:rPr>
  </w:style>
  <w:style w:type="paragraph" w:styleId="Verzeichnis2">
    <w:name w:val="toc 2"/>
    <w:basedOn w:val="Standard"/>
    <w:next w:val="Standard"/>
    <w:autoRedefine/>
    <w:uiPriority w:val="39"/>
    <w:unhideWhenUsed/>
    <w:rsid w:val="0013713A"/>
    <w:pPr>
      <w:spacing w:after="100"/>
      <w:ind w:left="220"/>
    </w:pPr>
  </w:style>
  <w:style w:type="paragraph" w:customStyle="1" w:styleId="Default">
    <w:name w:val="Default"/>
    <w:rsid w:val="003428A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 w:qFormat="1"/>
    <w:lsdException w:name="List" w:uiPriority="5"/>
    <w:lsdException w:name="List Bullet" w:uiPriority="4"/>
    <w:lsdException w:name="List 2" w:uiPriority="5"/>
    <w:lsdException w:name="List 3" w:uiPriority="5"/>
    <w:lsdException w:name="List 4" w:uiPriority="5"/>
    <w:lsdException w:name="List 5" w:uiPriority="5"/>
    <w:lsdException w:name="List Bullet 2" w:uiPriority="4"/>
    <w:lsdException w:name="List Bullet 3" w:uiPriority="4"/>
    <w:lsdException w:name="List Bullet 4" w:uiPriority="4"/>
    <w:lsdException w:name="List Bullet 5" w:uiPriority="4"/>
    <w:lsdException w:name="Title" w:uiPriority="0" w:qFormat="1"/>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rd">
    <w:name w:val="Normal"/>
    <w:qFormat/>
    <w:rsid w:val="005F6EBB"/>
    <w:pPr>
      <w:spacing w:after="0" w:line="240" w:lineRule="auto"/>
    </w:pPr>
    <w:rPr>
      <w:rFonts w:ascii="Arial" w:hAnsi="Arial"/>
    </w:rPr>
  </w:style>
  <w:style w:type="paragraph" w:styleId="berschrift1">
    <w:name w:val="heading 1"/>
    <w:basedOn w:val="Standard"/>
    <w:next w:val="berschrift2"/>
    <w:link w:val="berschrift1Zchn"/>
    <w:uiPriority w:val="2"/>
    <w:qFormat/>
    <w:rsid w:val="005F6EB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uiPriority w:val="2"/>
    <w:rsid w:val="005F6EBB"/>
    <w:rPr>
      <w:rFonts w:ascii="Arial" w:eastAsiaTheme="majorEastAsia" w:hAnsi="Arial" w:cstheme="majorBidi"/>
      <w:b/>
      <w:bCs/>
      <w:kern w:val="32"/>
      <w:sz w:val="48"/>
      <w:szCs w:val="28"/>
    </w:rPr>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unhideWhenUsed/>
    <w:rsid w:val="005F6EBB"/>
    <w:pPr>
      <w:spacing w:after="100"/>
    </w:pPr>
  </w:style>
  <w:style w:type="paragraph" w:styleId="Aufzhlungszeichen">
    <w:name w:val="List Bullet"/>
    <w:basedOn w:val="Liste"/>
    <w:uiPriority w:val="7"/>
    <w:rsid w:val="005F6EBB"/>
    <w:pPr>
      <w:numPr>
        <w:numId w:val="1"/>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3"/>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4"/>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5"/>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styleId="Textkrper">
    <w:name w:val="Body Text"/>
    <w:basedOn w:val="Standard"/>
    <w:link w:val="TextkrperZchn"/>
    <w:uiPriority w:val="99"/>
    <w:semiHidden/>
    <w:unhideWhenUsed/>
    <w:rsid w:val="005F6EBB"/>
    <w:pPr>
      <w:spacing w:after="120"/>
    </w:p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qFormat/>
    <w:rsid w:val="007D1808"/>
    <w:pPr>
      <w:ind w:left="720"/>
      <w:contextualSpacing/>
    </w:pPr>
  </w:style>
  <w:style w:type="paragraph" w:styleId="Sprechblasentext">
    <w:name w:val="Balloon Text"/>
    <w:basedOn w:val="Standard"/>
    <w:link w:val="SprechblasentextZchn"/>
    <w:uiPriority w:val="99"/>
    <w:semiHidden/>
    <w:unhideWhenUsed/>
    <w:rsid w:val="00F556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619"/>
    <w:rPr>
      <w:rFonts w:ascii="Tahoma" w:hAnsi="Tahoma" w:cs="Tahoma"/>
      <w:sz w:val="16"/>
      <w:szCs w:val="16"/>
    </w:rPr>
  </w:style>
  <w:style w:type="table" w:styleId="Tabellenraster">
    <w:name w:val="Table Grid"/>
    <w:basedOn w:val="NormaleTabelle"/>
    <w:uiPriority w:val="59"/>
    <w:rsid w:val="00B0158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B0158F"/>
    <w:pPr>
      <w:spacing w:after="0" w:line="240" w:lineRule="auto"/>
    </w:pPr>
    <w:rPr>
      <w:rFonts w:ascii="Times New Roman" w:eastAsia="Times New Roman" w:hAnsi="Times New Roman" w:cs="Times New Roman"/>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pfzeile">
    <w:name w:val="header"/>
    <w:basedOn w:val="Standard"/>
    <w:link w:val="KopfzeileZchn"/>
    <w:uiPriority w:val="99"/>
    <w:unhideWhenUsed/>
    <w:rsid w:val="00584803"/>
    <w:pPr>
      <w:tabs>
        <w:tab w:val="center" w:pos="4536"/>
        <w:tab w:val="right" w:pos="9072"/>
      </w:tabs>
    </w:pPr>
  </w:style>
  <w:style w:type="character" w:customStyle="1" w:styleId="KopfzeileZchn">
    <w:name w:val="Kopfzeile Zchn"/>
    <w:basedOn w:val="Absatz-Standardschriftart"/>
    <w:link w:val="Kopfzeile"/>
    <w:uiPriority w:val="99"/>
    <w:rsid w:val="00584803"/>
    <w:rPr>
      <w:rFonts w:ascii="Arial" w:hAnsi="Arial"/>
    </w:rPr>
  </w:style>
  <w:style w:type="paragraph" w:styleId="Fuzeile">
    <w:name w:val="footer"/>
    <w:basedOn w:val="Standard"/>
    <w:link w:val="FuzeileZchn"/>
    <w:uiPriority w:val="99"/>
    <w:unhideWhenUsed/>
    <w:rsid w:val="00584803"/>
    <w:pPr>
      <w:tabs>
        <w:tab w:val="center" w:pos="4536"/>
        <w:tab w:val="right" w:pos="9072"/>
      </w:tabs>
    </w:pPr>
  </w:style>
  <w:style w:type="character" w:customStyle="1" w:styleId="FuzeileZchn">
    <w:name w:val="Fußzeile Zchn"/>
    <w:basedOn w:val="Absatz-Standardschriftart"/>
    <w:link w:val="Fuzeile"/>
    <w:uiPriority w:val="99"/>
    <w:rsid w:val="00584803"/>
    <w:rPr>
      <w:rFonts w:ascii="Arial" w:hAnsi="Arial"/>
    </w:rPr>
  </w:style>
  <w:style w:type="character" w:styleId="Kommentarzeichen">
    <w:name w:val="annotation reference"/>
    <w:basedOn w:val="Absatz-Standardschriftart"/>
    <w:uiPriority w:val="99"/>
    <w:semiHidden/>
    <w:unhideWhenUsed/>
    <w:rsid w:val="00B77E3B"/>
    <w:rPr>
      <w:sz w:val="16"/>
      <w:szCs w:val="16"/>
    </w:rPr>
  </w:style>
  <w:style w:type="paragraph" w:styleId="Kommentartext">
    <w:name w:val="annotation text"/>
    <w:basedOn w:val="Standard"/>
    <w:link w:val="KommentartextZchn"/>
    <w:uiPriority w:val="99"/>
    <w:semiHidden/>
    <w:unhideWhenUsed/>
    <w:rsid w:val="00B77E3B"/>
    <w:rPr>
      <w:sz w:val="20"/>
      <w:szCs w:val="20"/>
    </w:rPr>
  </w:style>
  <w:style w:type="character" w:customStyle="1" w:styleId="KommentartextZchn">
    <w:name w:val="Kommentartext Zchn"/>
    <w:basedOn w:val="Absatz-Standardschriftart"/>
    <w:link w:val="Kommentartext"/>
    <w:uiPriority w:val="99"/>
    <w:semiHidden/>
    <w:rsid w:val="00B77E3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77E3B"/>
    <w:rPr>
      <w:b/>
      <w:bCs/>
    </w:rPr>
  </w:style>
  <w:style w:type="character" w:customStyle="1" w:styleId="KommentarthemaZchn">
    <w:name w:val="Kommentarthema Zchn"/>
    <w:basedOn w:val="KommentartextZchn"/>
    <w:link w:val="Kommentarthema"/>
    <w:uiPriority w:val="99"/>
    <w:semiHidden/>
    <w:rsid w:val="00B77E3B"/>
    <w:rPr>
      <w:rFonts w:ascii="Arial" w:hAnsi="Arial"/>
      <w:b/>
      <w:bCs/>
      <w:sz w:val="20"/>
      <w:szCs w:val="20"/>
    </w:rPr>
  </w:style>
  <w:style w:type="paragraph" w:styleId="StandardWeb">
    <w:name w:val="Normal (Web)"/>
    <w:basedOn w:val="Standard"/>
    <w:uiPriority w:val="99"/>
    <w:semiHidden/>
    <w:unhideWhenUsed/>
    <w:rsid w:val="00D20192"/>
    <w:pPr>
      <w:spacing w:before="100" w:beforeAutospacing="1" w:after="100" w:afterAutospacing="1"/>
    </w:pPr>
    <w:rPr>
      <w:rFonts w:ascii="Times New Roman" w:eastAsia="Times New Roman" w:hAnsi="Times New Roman" w:cs="Times New Roman"/>
      <w:sz w:val="24"/>
      <w:szCs w:val="24"/>
      <w:lang w:eastAsia="de-DE"/>
    </w:rPr>
  </w:style>
  <w:style w:type="paragraph" w:styleId="KeinLeerraum">
    <w:name w:val="No Spacing"/>
    <w:link w:val="KeinLeerraumZchn"/>
    <w:uiPriority w:val="1"/>
    <w:qFormat/>
    <w:rsid w:val="00F466EF"/>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466EF"/>
    <w:rPr>
      <w:rFonts w:eastAsiaTheme="minorEastAsia"/>
      <w:lang w:eastAsia="de-DE"/>
    </w:rPr>
  </w:style>
  <w:style w:type="paragraph" w:styleId="Inhaltsverzeichnisberschrift">
    <w:name w:val="TOC Heading"/>
    <w:basedOn w:val="berschrift1"/>
    <w:next w:val="Standard"/>
    <w:uiPriority w:val="39"/>
    <w:semiHidden/>
    <w:unhideWhenUsed/>
    <w:qFormat/>
    <w:rsid w:val="00E230B7"/>
    <w:pPr>
      <w:keepNext/>
      <w:keepLines/>
      <w:spacing w:before="480" w:after="0" w:line="276" w:lineRule="auto"/>
      <w:outlineLvl w:val="9"/>
    </w:pPr>
    <w:rPr>
      <w:rFonts w:asciiTheme="majorHAnsi" w:hAnsiTheme="majorHAnsi"/>
      <w:color w:val="365F91" w:themeColor="accent1" w:themeShade="BF"/>
      <w:kern w:val="0"/>
      <w:sz w:val="28"/>
      <w:lang w:eastAsia="de-DE"/>
    </w:rPr>
  </w:style>
  <w:style w:type="character" w:customStyle="1" w:styleId="st">
    <w:name w:val="st"/>
    <w:rsid w:val="00E230B7"/>
  </w:style>
  <w:style w:type="character" w:styleId="Hyperlink">
    <w:name w:val="Hyperlink"/>
    <w:basedOn w:val="Absatz-Standardschriftart"/>
    <w:uiPriority w:val="99"/>
    <w:unhideWhenUsed/>
    <w:rsid w:val="00E230B7"/>
    <w:rPr>
      <w:color w:val="0000FF"/>
      <w:u w:val="single"/>
    </w:rPr>
  </w:style>
  <w:style w:type="paragraph" w:styleId="Verzeichnis2">
    <w:name w:val="toc 2"/>
    <w:basedOn w:val="Standard"/>
    <w:next w:val="Standard"/>
    <w:autoRedefine/>
    <w:uiPriority w:val="39"/>
    <w:unhideWhenUsed/>
    <w:rsid w:val="0013713A"/>
    <w:pPr>
      <w:spacing w:after="100"/>
      <w:ind w:left="220"/>
    </w:pPr>
  </w:style>
  <w:style w:type="paragraph" w:customStyle="1" w:styleId="Default">
    <w:name w:val="Default"/>
    <w:rsid w:val="003428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8239">
      <w:bodyDiv w:val="1"/>
      <w:marLeft w:val="0"/>
      <w:marRight w:val="0"/>
      <w:marTop w:val="0"/>
      <w:marBottom w:val="0"/>
      <w:divBdr>
        <w:top w:val="none" w:sz="0" w:space="0" w:color="auto"/>
        <w:left w:val="none" w:sz="0" w:space="0" w:color="auto"/>
        <w:bottom w:val="none" w:sz="0" w:space="0" w:color="auto"/>
        <w:right w:val="none" w:sz="0" w:space="0" w:color="auto"/>
      </w:divBdr>
    </w:div>
    <w:div w:id="588929470">
      <w:bodyDiv w:val="1"/>
      <w:marLeft w:val="0"/>
      <w:marRight w:val="0"/>
      <w:marTop w:val="0"/>
      <w:marBottom w:val="0"/>
      <w:divBdr>
        <w:top w:val="none" w:sz="0" w:space="0" w:color="auto"/>
        <w:left w:val="none" w:sz="0" w:space="0" w:color="auto"/>
        <w:bottom w:val="none" w:sz="0" w:space="0" w:color="auto"/>
        <w:right w:val="none" w:sz="0" w:space="0" w:color="auto"/>
      </w:divBdr>
      <w:divsChild>
        <w:div w:id="1072116510">
          <w:marLeft w:val="0"/>
          <w:marRight w:val="0"/>
          <w:marTop w:val="0"/>
          <w:marBottom w:val="0"/>
          <w:divBdr>
            <w:top w:val="none" w:sz="0" w:space="0" w:color="auto"/>
            <w:left w:val="none" w:sz="0" w:space="0" w:color="auto"/>
            <w:bottom w:val="none" w:sz="0" w:space="0" w:color="auto"/>
            <w:right w:val="none" w:sz="0" w:space="0" w:color="auto"/>
          </w:divBdr>
          <w:divsChild>
            <w:div w:id="964963112">
              <w:marLeft w:val="0"/>
              <w:marRight w:val="0"/>
              <w:marTop w:val="0"/>
              <w:marBottom w:val="0"/>
              <w:divBdr>
                <w:top w:val="none" w:sz="0" w:space="0" w:color="auto"/>
                <w:left w:val="none" w:sz="0" w:space="0" w:color="auto"/>
                <w:bottom w:val="none" w:sz="0" w:space="0" w:color="auto"/>
                <w:right w:val="none" w:sz="0" w:space="0" w:color="auto"/>
              </w:divBdr>
              <w:divsChild>
                <w:div w:id="381029378">
                  <w:marLeft w:val="0"/>
                  <w:marRight w:val="0"/>
                  <w:marTop w:val="0"/>
                  <w:marBottom w:val="0"/>
                  <w:divBdr>
                    <w:top w:val="none" w:sz="0" w:space="0" w:color="auto"/>
                    <w:left w:val="none" w:sz="0" w:space="0" w:color="auto"/>
                    <w:bottom w:val="none" w:sz="0" w:space="0" w:color="auto"/>
                    <w:right w:val="none" w:sz="0" w:space="0" w:color="auto"/>
                  </w:divBdr>
                  <w:divsChild>
                    <w:div w:id="1820731342">
                      <w:marLeft w:val="2325"/>
                      <w:marRight w:val="0"/>
                      <w:marTop w:val="0"/>
                      <w:marBottom w:val="0"/>
                      <w:divBdr>
                        <w:top w:val="none" w:sz="0" w:space="0" w:color="auto"/>
                        <w:left w:val="none" w:sz="0" w:space="0" w:color="auto"/>
                        <w:bottom w:val="none" w:sz="0" w:space="0" w:color="auto"/>
                        <w:right w:val="none" w:sz="0" w:space="0" w:color="auto"/>
                      </w:divBdr>
                      <w:divsChild>
                        <w:div w:id="684551388">
                          <w:marLeft w:val="0"/>
                          <w:marRight w:val="0"/>
                          <w:marTop w:val="0"/>
                          <w:marBottom w:val="0"/>
                          <w:divBdr>
                            <w:top w:val="none" w:sz="0" w:space="0" w:color="auto"/>
                            <w:left w:val="none" w:sz="0" w:space="0" w:color="auto"/>
                            <w:bottom w:val="none" w:sz="0" w:space="0" w:color="auto"/>
                            <w:right w:val="none" w:sz="0" w:space="0" w:color="auto"/>
                          </w:divBdr>
                          <w:divsChild>
                            <w:div w:id="1567957322">
                              <w:marLeft w:val="0"/>
                              <w:marRight w:val="0"/>
                              <w:marTop w:val="0"/>
                              <w:marBottom w:val="0"/>
                              <w:divBdr>
                                <w:top w:val="none" w:sz="0" w:space="0" w:color="auto"/>
                                <w:left w:val="none" w:sz="0" w:space="0" w:color="auto"/>
                                <w:bottom w:val="none" w:sz="0" w:space="0" w:color="auto"/>
                                <w:right w:val="none" w:sz="0" w:space="0" w:color="auto"/>
                              </w:divBdr>
                              <w:divsChild>
                                <w:div w:id="23674520">
                                  <w:marLeft w:val="0"/>
                                  <w:marRight w:val="0"/>
                                  <w:marTop w:val="0"/>
                                  <w:marBottom w:val="0"/>
                                  <w:divBdr>
                                    <w:top w:val="none" w:sz="0" w:space="0" w:color="auto"/>
                                    <w:left w:val="none" w:sz="0" w:space="0" w:color="auto"/>
                                    <w:bottom w:val="none" w:sz="0" w:space="0" w:color="auto"/>
                                    <w:right w:val="none" w:sz="0" w:space="0" w:color="auto"/>
                                  </w:divBdr>
                                  <w:divsChild>
                                    <w:div w:id="867256755">
                                      <w:marLeft w:val="0"/>
                                      <w:marRight w:val="0"/>
                                      <w:marTop w:val="0"/>
                                      <w:marBottom w:val="0"/>
                                      <w:divBdr>
                                        <w:top w:val="none" w:sz="0" w:space="0" w:color="auto"/>
                                        <w:left w:val="none" w:sz="0" w:space="0" w:color="auto"/>
                                        <w:bottom w:val="none" w:sz="0" w:space="0" w:color="auto"/>
                                        <w:right w:val="none" w:sz="0" w:space="0" w:color="auto"/>
                                      </w:divBdr>
                                      <w:divsChild>
                                        <w:div w:id="1145126858">
                                          <w:marLeft w:val="0"/>
                                          <w:marRight w:val="0"/>
                                          <w:marTop w:val="0"/>
                                          <w:marBottom w:val="0"/>
                                          <w:divBdr>
                                            <w:top w:val="none" w:sz="0" w:space="0" w:color="auto"/>
                                            <w:left w:val="none" w:sz="0" w:space="0" w:color="auto"/>
                                            <w:bottom w:val="none" w:sz="0" w:space="0" w:color="auto"/>
                                            <w:right w:val="none" w:sz="0" w:space="0" w:color="auto"/>
                                          </w:divBdr>
                                          <w:divsChild>
                                            <w:div w:id="1067265406">
                                              <w:marLeft w:val="0"/>
                                              <w:marRight w:val="0"/>
                                              <w:marTop w:val="0"/>
                                              <w:marBottom w:val="0"/>
                                              <w:divBdr>
                                                <w:top w:val="none" w:sz="0" w:space="0" w:color="auto"/>
                                                <w:left w:val="none" w:sz="0" w:space="0" w:color="auto"/>
                                                <w:bottom w:val="none" w:sz="0" w:space="0" w:color="auto"/>
                                                <w:right w:val="none" w:sz="0" w:space="0" w:color="auto"/>
                                              </w:divBdr>
                                              <w:divsChild>
                                                <w:div w:id="1950549104">
                                                  <w:marLeft w:val="0"/>
                                                  <w:marRight w:val="0"/>
                                                  <w:marTop w:val="75"/>
                                                  <w:marBottom w:val="0"/>
                                                  <w:divBdr>
                                                    <w:top w:val="none" w:sz="0" w:space="0" w:color="auto"/>
                                                    <w:left w:val="none" w:sz="0" w:space="0" w:color="auto"/>
                                                    <w:bottom w:val="none" w:sz="0" w:space="0" w:color="auto"/>
                                                    <w:right w:val="none" w:sz="0" w:space="0" w:color="auto"/>
                                                  </w:divBdr>
                                                  <w:divsChild>
                                                    <w:div w:id="481192493">
                                                      <w:marLeft w:val="0"/>
                                                      <w:marRight w:val="0"/>
                                                      <w:marTop w:val="0"/>
                                                      <w:marBottom w:val="0"/>
                                                      <w:divBdr>
                                                        <w:top w:val="none" w:sz="0" w:space="0" w:color="auto"/>
                                                        <w:left w:val="none" w:sz="0" w:space="0" w:color="auto"/>
                                                        <w:bottom w:val="none" w:sz="0" w:space="0" w:color="auto"/>
                                                        <w:right w:val="none" w:sz="0" w:space="0" w:color="auto"/>
                                                      </w:divBdr>
                                                      <w:divsChild>
                                                        <w:div w:id="6061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168108">
      <w:bodyDiv w:val="1"/>
      <w:marLeft w:val="0"/>
      <w:marRight w:val="0"/>
      <w:marTop w:val="0"/>
      <w:marBottom w:val="0"/>
      <w:divBdr>
        <w:top w:val="none" w:sz="0" w:space="0" w:color="auto"/>
        <w:left w:val="none" w:sz="0" w:space="0" w:color="auto"/>
        <w:bottom w:val="none" w:sz="0" w:space="0" w:color="auto"/>
        <w:right w:val="none" w:sz="0" w:space="0" w:color="auto"/>
      </w:divBdr>
    </w:div>
    <w:div w:id="1095125751">
      <w:bodyDiv w:val="1"/>
      <w:marLeft w:val="0"/>
      <w:marRight w:val="0"/>
      <w:marTop w:val="0"/>
      <w:marBottom w:val="0"/>
      <w:divBdr>
        <w:top w:val="none" w:sz="0" w:space="0" w:color="auto"/>
        <w:left w:val="none" w:sz="0" w:space="0" w:color="auto"/>
        <w:bottom w:val="none" w:sz="0" w:space="0" w:color="auto"/>
        <w:right w:val="none" w:sz="0" w:space="0" w:color="auto"/>
      </w:divBdr>
    </w:div>
    <w:div w:id="13364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07BDA8-0A73-4787-9421-1C825070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6318</Words>
  <Characters>39808</Characters>
  <Application>Microsoft Office Word</Application>
  <DocSecurity>0</DocSecurity>
  <Lines>331</Lines>
  <Paragraphs>92</Paragraphs>
  <ScaleCrop>false</ScaleCrop>
  <HeadingPairs>
    <vt:vector size="2" baseType="variant">
      <vt:variant>
        <vt:lpstr>Titel</vt:lpstr>
      </vt:variant>
      <vt:variant>
        <vt:i4>1</vt:i4>
      </vt:variant>
    </vt:vector>
  </HeadingPairs>
  <TitlesOfParts>
    <vt:vector size="1" baseType="lpstr">
      <vt:lpstr/>
    </vt:vector>
  </TitlesOfParts>
  <Company>Jobcenter Herford</Company>
  <LinksUpToDate>false</LinksUpToDate>
  <CharactersWithSpaces>46034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Organisatorische Umstrukturierung des Eingangsbereiches am Standort Herford</dc:subject>
  <dc:creator>Riechmann Annika</dc:creator>
  <cp:lastModifiedBy>RuweT</cp:lastModifiedBy>
  <cp:revision>11</cp:revision>
  <cp:lastPrinted>2015-04-23T10:53:00Z</cp:lastPrinted>
  <dcterms:created xsi:type="dcterms:W3CDTF">2015-04-13T07:33:00Z</dcterms:created>
  <dcterms:modified xsi:type="dcterms:W3CDTF">2015-04-23T10:53:00Z</dcterms:modified>
</cp:coreProperties>
</file>