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A2D" w:rsidRDefault="00817A2D"/>
    <w:tbl>
      <w:tblPr>
        <w:tblW w:w="10306" w:type="dxa"/>
        <w:jc w:val="center"/>
        <w:tblBorders>
          <w:insideV w:val="single" w:sz="36" w:space="0" w:color="FFFFFF"/>
        </w:tblBorders>
        <w:tblLayout w:type="fixed"/>
        <w:tblLook w:val="01E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817A2D" w:rsidRDefault="00817A2D" w:rsidP="00817A2D">
            <w:pPr>
              <w:rPr>
                <w:b/>
                <w:sz w:val="32"/>
              </w:rPr>
            </w:pPr>
            <w:r>
              <w:rPr>
                <w:b/>
                <w:sz w:val="32"/>
              </w:rPr>
              <w:t xml:space="preserve">   </w:t>
            </w:r>
          </w:p>
          <w:p w:rsidR="00817A2D" w:rsidRPr="00AF6A4D" w:rsidRDefault="00817A2D" w:rsidP="00817A2D">
            <w:pPr>
              <w:rPr>
                <w:b/>
                <w:color w:val="FFFFFF" w:themeColor="background1"/>
                <w:sz w:val="32"/>
              </w:rPr>
            </w:pPr>
            <w:r>
              <w:rPr>
                <w:b/>
                <w:sz w:val="32"/>
              </w:rPr>
              <w:t xml:space="preserve">   </w:t>
            </w:r>
            <w:r w:rsidR="004B093B">
              <w:rPr>
                <w:b/>
                <w:color w:val="FFFFFF" w:themeColor="background1"/>
                <w:sz w:val="32"/>
              </w:rPr>
              <w:t>Aktivierungs</w:t>
            </w:r>
            <w:r w:rsidRPr="00AF6A4D">
              <w:rPr>
                <w:b/>
                <w:color w:val="FFFFFF" w:themeColor="background1"/>
                <w:sz w:val="32"/>
              </w:rPr>
              <w:t xml:space="preserve">- und </w:t>
            </w:r>
            <w:r w:rsidR="004B093B">
              <w:rPr>
                <w:b/>
                <w:color w:val="FFFFFF" w:themeColor="background1"/>
                <w:sz w:val="32"/>
              </w:rPr>
              <w:t>Integrationskonzept</w:t>
            </w:r>
            <w:r w:rsidRPr="00AF6A4D">
              <w:rPr>
                <w:b/>
                <w:color w:val="FFFFFF" w:themeColor="background1"/>
                <w:sz w:val="32"/>
              </w:rPr>
              <w:t xml:space="preserve"> von       </w:t>
            </w:r>
          </w:p>
          <w:p w:rsidR="00817A2D" w:rsidRPr="00AF6A4D" w:rsidRDefault="00817A2D" w:rsidP="00817A2D">
            <w:pPr>
              <w:rPr>
                <w:b/>
                <w:color w:val="FFFFFF" w:themeColor="background1"/>
                <w:sz w:val="32"/>
              </w:rPr>
            </w:pPr>
            <w:r w:rsidRPr="00AF6A4D">
              <w:rPr>
                <w:b/>
                <w:color w:val="FFFFFF" w:themeColor="background1"/>
                <w:sz w:val="32"/>
              </w:rPr>
              <w:t xml:space="preserve">   erwerbsfähigen Leistungsberechtigten (</w:t>
            </w:r>
            <w:proofErr w:type="spellStart"/>
            <w:r w:rsidRPr="00AF6A4D">
              <w:rPr>
                <w:b/>
                <w:color w:val="FFFFFF" w:themeColor="background1"/>
                <w:sz w:val="32"/>
              </w:rPr>
              <w:t>eL</w:t>
            </w:r>
            <w:r w:rsidR="001C051B">
              <w:rPr>
                <w:b/>
                <w:color w:val="FFFFFF" w:themeColor="background1"/>
                <w:sz w:val="32"/>
              </w:rPr>
              <w:t>b</w:t>
            </w:r>
            <w:proofErr w:type="spellEnd"/>
            <w:r w:rsidRPr="00AF6A4D">
              <w:rPr>
                <w:b/>
                <w:color w:val="FFFFFF" w:themeColor="background1"/>
                <w:sz w:val="32"/>
              </w:rPr>
              <w:t xml:space="preserve">) </w:t>
            </w:r>
          </w:p>
          <w:p w:rsidR="00817A2D" w:rsidRPr="00AF6A4D" w:rsidRDefault="00817A2D" w:rsidP="00817A2D">
            <w:pPr>
              <w:rPr>
                <w:b/>
                <w:color w:val="FFFFFF" w:themeColor="background1"/>
                <w:sz w:val="32"/>
              </w:rPr>
            </w:pPr>
            <w:r w:rsidRPr="00AF6A4D">
              <w:rPr>
                <w:b/>
                <w:color w:val="FFFFFF" w:themeColor="background1"/>
                <w:sz w:val="32"/>
              </w:rPr>
              <w:t xml:space="preserve">   mit Kindern unter 3 Jahren im Jobcenter   </w:t>
            </w:r>
          </w:p>
          <w:p w:rsidR="00817A2D" w:rsidRPr="00AF6A4D" w:rsidRDefault="00817A2D" w:rsidP="00817A2D">
            <w:pPr>
              <w:rPr>
                <w:b/>
                <w:color w:val="FFFFFF" w:themeColor="background1"/>
                <w:sz w:val="32"/>
              </w:rPr>
            </w:pPr>
            <w:r w:rsidRPr="00AF6A4D">
              <w:rPr>
                <w:b/>
                <w:color w:val="FFFFFF" w:themeColor="background1"/>
                <w:sz w:val="32"/>
              </w:rPr>
              <w:t xml:space="preserve">   Oberspreewald-Lausitz</w:t>
            </w:r>
          </w:p>
          <w:p w:rsidR="00D95B2C" w:rsidRDefault="00D95B2C">
            <w:pPr>
              <w:spacing w:before="567" w:after="284"/>
              <w:ind w:left="567"/>
              <w:rPr>
                <w:color w:val="FFFFFF"/>
                <w:sz w:val="46"/>
                <w:szCs w:val="46"/>
              </w:rPr>
            </w:pPr>
            <w:r>
              <w:rPr>
                <w:color w:val="FFFFFF"/>
                <w:sz w:val="46"/>
                <w:szCs w:val="46"/>
              </w:rPr>
              <w:t xml:space="preserve"> </w:t>
            </w:r>
            <w:bookmarkStart w:id="0" w:name="txtTischoderBericht"/>
          </w:p>
          <w:p w:rsidR="00D95B2C" w:rsidRDefault="00D95B2C">
            <w:pPr>
              <w:spacing w:before="567" w:after="284"/>
              <w:ind w:left="567"/>
              <w:rPr>
                <w:color w:val="FFFFFF"/>
                <w:sz w:val="28"/>
                <w:szCs w:val="28"/>
                <w:highlight w:val="darkGreen"/>
              </w:rPr>
            </w:pPr>
            <w:r>
              <w:rPr>
                <w:color w:val="FFFFFF"/>
                <w:sz w:val="28"/>
                <w:szCs w:val="28"/>
              </w:rPr>
              <w:t>Vortrag</w:t>
            </w:r>
            <w:bookmarkEnd w:id="0"/>
          </w:p>
          <w:p w:rsidR="00D95B2C" w:rsidRDefault="00D95B2C">
            <w:pPr>
              <w:rPr>
                <w:sz w:val="28"/>
                <w:szCs w:val="28"/>
                <w:highlight w:val="darkGreen"/>
              </w:rPr>
            </w:pPr>
          </w:p>
          <w:p w:rsidR="00D95B2C" w:rsidRDefault="00D95B2C">
            <w:pPr>
              <w:rPr>
                <w:sz w:val="28"/>
                <w:szCs w:val="28"/>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 w:rsidRPr="00B93D58">
              <w:object w:dxaOrig="5204" w:dyaOrig="5249">
                <v:shape id="_x0000_i1026" type="#_x0000_t75" style="width:123pt;height:124.2pt" o:ole="">
                  <v:imagedata r:id="rId7" o:title=""/>
                </v:shape>
                <o:OLEObject Type="Embed" ProgID="MSPhotoEd.3" ShapeID="_x0000_i1026" DrawAspect="Content" ObjectID="_1435995632" r:id="rId8"/>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D95B2C" w:rsidP="00BD2221">
            <w:pPr>
              <w:pStyle w:val="Vers-weiss"/>
              <w:ind w:left="0"/>
              <w:rPr>
                <w:highlight w:val="darkGreen"/>
              </w:rPr>
            </w:pPr>
            <w:bookmarkStart w:id="2" w:name="txtDatGz"/>
            <w:r>
              <w:t>0</w:t>
            </w:r>
            <w:r w:rsidR="00BD2221">
              <w:t>7</w:t>
            </w:r>
            <w:r>
              <w:t>.02.201</w:t>
            </w:r>
            <w:r w:rsidR="00BD2221">
              <w:t>3</w:t>
            </w:r>
            <w:r>
              <w:t xml:space="preserve"> – </w:t>
            </w:r>
            <w:bookmarkEnd w:id="2"/>
            <w:r w:rsidR="00BD2221">
              <w:t>BCA</w:t>
            </w:r>
          </w:p>
        </w:tc>
        <w:tc>
          <w:tcPr>
            <w:tcW w:w="2470" w:type="dxa"/>
            <w:tcBorders>
              <w:top w:val="nil"/>
              <w:left w:val="single" w:sz="24" w:space="0" w:color="FFFFFF"/>
              <w:bottom w:val="nil"/>
              <w:right w:val="nil"/>
            </w:tcBorders>
            <w:shd w:val="clear" w:color="auto" w:fill="008A50"/>
            <w:vAlign w:val="center"/>
            <w:hideMark/>
          </w:tcPr>
          <w:p w:rsidR="00D95B2C" w:rsidRDefault="00D95B2C">
            <w:pPr>
              <w:pStyle w:val="Vers-weiss"/>
            </w:pPr>
            <w:bookmarkStart w:id="3" w:name="txtIntExt"/>
            <w:r>
              <w:t>INTERN</w:t>
            </w:r>
            <w:bookmarkEnd w:id="3"/>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C56D91" w:rsidP="00C56D91">
            <w:pPr>
              <w:pStyle w:val="Vers-weiss"/>
              <w:ind w:left="0"/>
            </w:pP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BD2221" w:rsidP="00CA0756">
            <w:pPr>
              <w:pStyle w:val="Vers-weiss"/>
              <w:ind w:left="0"/>
            </w:pPr>
            <w:r>
              <w:t xml:space="preserve">gültig ab: 01.03.2013    </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Default="00D95B2C"/>
          <w:p w:rsidR="00BD3547" w:rsidRDefault="00BD3547"/>
          <w:p w:rsidR="00BD3547" w:rsidRDefault="00BD3547"/>
          <w:p w:rsidR="00157490" w:rsidRDefault="00157490"/>
          <w:p w:rsidR="00157490" w:rsidRDefault="00157490"/>
          <w:p w:rsidR="00157490" w:rsidRDefault="00157490"/>
          <w:p w:rsidR="00BD3547" w:rsidRDefault="00BD3547"/>
          <w:p w:rsidR="00BD3547" w:rsidRDefault="00BD3547"/>
          <w:p w:rsidR="00BD3547" w:rsidRDefault="00BD2221">
            <w:r>
              <w:rPr>
                <w:noProof/>
              </w:rPr>
              <w:drawing>
                <wp:inline distT="0" distB="0" distL="0" distR="0">
                  <wp:extent cx="6534150" cy="2990850"/>
                  <wp:effectExtent l="19050" t="0" r="0" b="0"/>
                  <wp:docPr id="12" name="Bild 12" descr="\\N0011035\Ablagen\D03506-Jobcenter-OSL\1_JC_OSL_neu\X1_Allgemeine_Vorlagen_Hilfsmittel\X17_Bilder\Bilder_1400x640_pp\Kinderspiel_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0011035\Ablagen\D03506-Jobcenter-OSL\1_JC_OSL_neu\X1_Allgemeine_Vorlagen_Hilfsmittel\X17_Bilder\Bilder_1400x640_pp\Kinderspiel_025.jpg"/>
                          <pic:cNvPicPr>
                            <a:picLocks noChangeAspect="1" noChangeArrowheads="1"/>
                          </pic:cNvPicPr>
                        </pic:nvPicPr>
                        <pic:blipFill>
                          <a:blip r:embed="rId9" cstate="print"/>
                          <a:srcRect/>
                          <a:stretch>
                            <a:fillRect/>
                          </a:stretch>
                        </pic:blipFill>
                        <pic:spPr bwMode="auto">
                          <a:xfrm>
                            <a:off x="0" y="0"/>
                            <a:ext cx="6534150" cy="2990850"/>
                          </a:xfrm>
                          <a:prstGeom prst="rect">
                            <a:avLst/>
                          </a:prstGeom>
                          <a:noFill/>
                          <a:ln w="9525">
                            <a:noFill/>
                            <a:miter lim="800000"/>
                            <a:headEnd/>
                            <a:tailEnd/>
                          </a:ln>
                        </pic:spPr>
                      </pic:pic>
                    </a:graphicData>
                  </a:graphic>
                </wp:inline>
              </w:drawing>
            </w:r>
          </w:p>
          <w:p w:rsidR="00BD3547" w:rsidRDefault="00BD3547"/>
          <w:p w:rsidR="00BD3547" w:rsidRDefault="00BD3547"/>
          <w:p w:rsidR="00BD3547" w:rsidRDefault="00BD3547"/>
          <w:p w:rsidR="00BD3547" w:rsidRDefault="00BD3547"/>
          <w:p w:rsidR="00BD3547" w:rsidRDefault="00BD3547"/>
          <w:p w:rsidR="00BD3547" w:rsidRPr="00C56D91" w:rsidRDefault="00BD3547"/>
          <w:p w:rsidR="00D95B2C" w:rsidRDefault="00D95B2C"/>
          <w:p w:rsidR="00157490" w:rsidRDefault="00157490"/>
          <w:p w:rsidR="00157490" w:rsidRPr="00C56D91" w:rsidRDefault="00157490"/>
          <w:p w:rsidR="00D95B2C" w:rsidRPr="00C56D91" w:rsidRDefault="00087A83" w:rsidP="00C56D91">
            <w:r w:rsidRPr="00087A83">
              <w:rPr>
                <w:noProof/>
                <w:sz w:val="22"/>
              </w:rPr>
              <w:pict>
                <v:rect id="_x0000_s1026"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0"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472DDE">
      <w:pPr>
        <w:pStyle w:val="Listenabsatz"/>
        <w:ind w:left="0"/>
        <w:contextualSpacing w:val="0"/>
      </w:pPr>
    </w:p>
    <w:p w:rsidR="00F27A82" w:rsidRPr="001C051B" w:rsidRDefault="00F27A82" w:rsidP="00063ACD">
      <w:pPr>
        <w:pStyle w:val="Listenabsatz"/>
        <w:numPr>
          <w:ilvl w:val="0"/>
          <w:numId w:val="39"/>
        </w:numPr>
        <w:rPr>
          <w:b/>
          <w:sz w:val="24"/>
          <w:szCs w:val="24"/>
        </w:rPr>
      </w:pPr>
      <w:r w:rsidRPr="001C051B">
        <w:rPr>
          <w:b/>
          <w:sz w:val="24"/>
          <w:szCs w:val="24"/>
        </w:rPr>
        <w:t>Gesetzliche Grundlage</w:t>
      </w:r>
    </w:p>
    <w:p w:rsidR="00063ACD" w:rsidRPr="00063ACD" w:rsidRDefault="00063ACD" w:rsidP="00063ACD">
      <w:pPr>
        <w:pStyle w:val="Listenabsatz"/>
        <w:rPr>
          <w:b/>
          <w:szCs w:val="24"/>
        </w:rPr>
      </w:pPr>
    </w:p>
    <w:p w:rsidR="00F27A82" w:rsidRDefault="00F27A82" w:rsidP="001C051B">
      <w:pPr>
        <w:spacing w:line="360" w:lineRule="auto"/>
        <w:jc w:val="both"/>
        <w:rPr>
          <w:szCs w:val="24"/>
        </w:rPr>
      </w:pPr>
      <w:r>
        <w:rPr>
          <w:szCs w:val="24"/>
        </w:rPr>
        <w:t>Die Integrationsbemühungen für erwerbsfähige Leistungsberechtigte</w:t>
      </w:r>
      <w:r w:rsidR="001C051B">
        <w:rPr>
          <w:szCs w:val="24"/>
        </w:rPr>
        <w:t xml:space="preserve"> </w:t>
      </w:r>
      <w:r>
        <w:rPr>
          <w:szCs w:val="24"/>
        </w:rPr>
        <w:t>(</w:t>
      </w:r>
      <w:proofErr w:type="spellStart"/>
      <w:r>
        <w:rPr>
          <w:szCs w:val="24"/>
        </w:rPr>
        <w:t>eL</w:t>
      </w:r>
      <w:r w:rsidR="001C051B">
        <w:rPr>
          <w:szCs w:val="24"/>
        </w:rPr>
        <w:t>b</w:t>
      </w:r>
      <w:proofErr w:type="spellEnd"/>
      <w:r>
        <w:rPr>
          <w:szCs w:val="24"/>
        </w:rPr>
        <w:t>) sind a</w:t>
      </w:r>
      <w:r w:rsidRPr="00D858CA">
        <w:rPr>
          <w:szCs w:val="24"/>
        </w:rPr>
        <w:t xml:space="preserve">uf der </w:t>
      </w:r>
      <w:r>
        <w:rPr>
          <w:szCs w:val="24"/>
        </w:rPr>
        <w:t>Grundlage des Sozialgesetzbuch II (SGB II) wie folgt geregelt:</w:t>
      </w:r>
    </w:p>
    <w:p w:rsidR="00F27A82" w:rsidRDefault="00F27A82" w:rsidP="001C051B">
      <w:pPr>
        <w:spacing w:line="360" w:lineRule="auto"/>
        <w:jc w:val="both"/>
        <w:rPr>
          <w:szCs w:val="24"/>
        </w:rPr>
      </w:pPr>
    </w:p>
    <w:p w:rsidR="00F27A82" w:rsidRDefault="00F27A82" w:rsidP="001C051B">
      <w:pPr>
        <w:pStyle w:val="Listenabsatz"/>
        <w:numPr>
          <w:ilvl w:val="0"/>
          <w:numId w:val="32"/>
        </w:numPr>
        <w:spacing w:line="360" w:lineRule="auto"/>
        <w:jc w:val="both"/>
        <w:rPr>
          <w:sz w:val="24"/>
          <w:szCs w:val="24"/>
        </w:rPr>
      </w:pPr>
      <w:r>
        <w:rPr>
          <w:sz w:val="24"/>
          <w:szCs w:val="24"/>
        </w:rPr>
        <w:t xml:space="preserve">§1 SGB II </w:t>
      </w:r>
      <w:r w:rsidR="001C051B">
        <w:rPr>
          <w:sz w:val="24"/>
          <w:szCs w:val="24"/>
        </w:rPr>
        <w:t>-</w:t>
      </w:r>
      <w:r>
        <w:rPr>
          <w:sz w:val="24"/>
          <w:szCs w:val="24"/>
        </w:rPr>
        <w:t xml:space="preserve"> Auftrag ist die Beendigung der Hilfebedürftigkeit, insbesondere durch die Aufnahme einer Erwerbstätigkeit</w:t>
      </w:r>
    </w:p>
    <w:p w:rsidR="00F27A82" w:rsidRDefault="00F27A82" w:rsidP="001C051B">
      <w:pPr>
        <w:pStyle w:val="Listenabsatz"/>
        <w:numPr>
          <w:ilvl w:val="0"/>
          <w:numId w:val="32"/>
        </w:numPr>
        <w:spacing w:line="360" w:lineRule="auto"/>
        <w:jc w:val="both"/>
        <w:rPr>
          <w:sz w:val="24"/>
          <w:szCs w:val="24"/>
        </w:rPr>
      </w:pPr>
      <w:r>
        <w:rPr>
          <w:sz w:val="24"/>
          <w:szCs w:val="24"/>
        </w:rPr>
        <w:t>§ 2 SGB II</w:t>
      </w:r>
      <w:r w:rsidR="001C051B">
        <w:rPr>
          <w:sz w:val="24"/>
          <w:szCs w:val="24"/>
        </w:rPr>
        <w:t xml:space="preserve"> -</w:t>
      </w:r>
      <w:r>
        <w:rPr>
          <w:sz w:val="24"/>
          <w:szCs w:val="24"/>
        </w:rPr>
        <w:t xml:space="preserve"> Grundsatz des Forderns enthält, dass alle Möglichkeiten zur Beendigung oder Verringerung der Hilfebedürftigkeit auszuschöpfen sind</w:t>
      </w:r>
    </w:p>
    <w:p w:rsidR="00F27A82" w:rsidRDefault="00F27A82" w:rsidP="001C051B">
      <w:pPr>
        <w:pStyle w:val="Listenabsatz"/>
        <w:spacing w:line="360" w:lineRule="auto"/>
        <w:ind w:left="765"/>
        <w:jc w:val="both"/>
        <w:rPr>
          <w:sz w:val="24"/>
          <w:szCs w:val="24"/>
        </w:rPr>
      </w:pPr>
    </w:p>
    <w:p w:rsidR="00F27A82" w:rsidRDefault="00F27A82" w:rsidP="001C051B">
      <w:pPr>
        <w:pStyle w:val="Listenabsatz"/>
        <w:spacing w:line="360" w:lineRule="auto"/>
        <w:ind w:left="0"/>
        <w:jc w:val="both"/>
        <w:rPr>
          <w:sz w:val="24"/>
          <w:szCs w:val="24"/>
        </w:rPr>
      </w:pPr>
      <w:r w:rsidRPr="0098224E">
        <w:rPr>
          <w:sz w:val="24"/>
          <w:szCs w:val="24"/>
        </w:rPr>
        <w:t xml:space="preserve">Mit Unterstützung der Grundsicherungsstellen müssen erwerbsfähige </w:t>
      </w:r>
      <w:r w:rsidR="001C051B">
        <w:rPr>
          <w:sz w:val="24"/>
          <w:szCs w:val="24"/>
        </w:rPr>
        <w:t>Leistungsberechtigte</w:t>
      </w:r>
      <w:r w:rsidRPr="0098224E">
        <w:rPr>
          <w:sz w:val="24"/>
          <w:szCs w:val="24"/>
        </w:rPr>
        <w:t xml:space="preserve"> nach dem SGB II alle Möglichkeiten der Beendigung oder Verringerung ihrer Hilfebedürftigkeit ausschöpfen. Sie haben eine Erwerbstätigkeit aufzunehmen oder an Eingliederungsmaßnahmen teil</w:t>
      </w:r>
      <w:r w:rsidR="001C051B">
        <w:rPr>
          <w:sz w:val="24"/>
          <w:szCs w:val="24"/>
        </w:rPr>
        <w:t>zu</w:t>
      </w:r>
      <w:r w:rsidRPr="0098224E">
        <w:rPr>
          <w:sz w:val="24"/>
          <w:szCs w:val="24"/>
        </w:rPr>
        <w:t>nehmen, soweit ihnen dies zumutbar ist.</w:t>
      </w:r>
    </w:p>
    <w:p w:rsidR="00F27A82" w:rsidRDefault="00F27A82" w:rsidP="001C051B">
      <w:pPr>
        <w:pStyle w:val="Listenabsatz"/>
        <w:spacing w:line="360" w:lineRule="auto"/>
        <w:ind w:left="765"/>
        <w:jc w:val="both"/>
        <w:rPr>
          <w:sz w:val="24"/>
          <w:szCs w:val="24"/>
        </w:rPr>
      </w:pPr>
    </w:p>
    <w:p w:rsidR="00F27A82" w:rsidRPr="001C051B" w:rsidRDefault="00F27A82" w:rsidP="001C051B">
      <w:pPr>
        <w:pStyle w:val="Listenabsatz"/>
        <w:numPr>
          <w:ilvl w:val="0"/>
          <w:numId w:val="32"/>
        </w:numPr>
        <w:spacing w:line="360" w:lineRule="auto"/>
        <w:rPr>
          <w:sz w:val="24"/>
          <w:szCs w:val="24"/>
        </w:rPr>
      </w:pPr>
      <w:r w:rsidRPr="001C051B">
        <w:rPr>
          <w:sz w:val="24"/>
          <w:szCs w:val="24"/>
        </w:rPr>
        <w:t>§ 10 SGB II</w:t>
      </w:r>
      <w:r w:rsidR="001C051B" w:rsidRPr="001C051B">
        <w:rPr>
          <w:sz w:val="24"/>
          <w:szCs w:val="24"/>
        </w:rPr>
        <w:t xml:space="preserve"> - </w:t>
      </w:r>
      <w:r w:rsidRPr="001C051B">
        <w:rPr>
          <w:sz w:val="24"/>
          <w:szCs w:val="24"/>
        </w:rPr>
        <w:t>grundsätzlich ist jede Arbeit zumutbar, Ausnahmen sind formuliert</w:t>
      </w:r>
      <w:r w:rsidR="001C051B">
        <w:rPr>
          <w:sz w:val="24"/>
          <w:szCs w:val="24"/>
        </w:rPr>
        <w:t xml:space="preserve"> </w:t>
      </w:r>
      <w:r w:rsidRPr="001C051B">
        <w:rPr>
          <w:sz w:val="24"/>
          <w:szCs w:val="24"/>
        </w:rPr>
        <w:t>(Abs. 1 Nr. 3 – Ausübung der Arbeit gefährdet die Erziehung des Kindes).</w:t>
      </w:r>
    </w:p>
    <w:p w:rsidR="00F27A82" w:rsidRDefault="00F27A82" w:rsidP="001C051B">
      <w:pPr>
        <w:spacing w:line="360" w:lineRule="auto"/>
        <w:jc w:val="both"/>
        <w:rPr>
          <w:szCs w:val="24"/>
        </w:rPr>
      </w:pPr>
    </w:p>
    <w:p w:rsidR="00F27A82" w:rsidRDefault="00F27A82" w:rsidP="001C051B">
      <w:pPr>
        <w:spacing w:line="360" w:lineRule="auto"/>
        <w:jc w:val="both"/>
        <w:rPr>
          <w:szCs w:val="24"/>
        </w:rPr>
      </w:pPr>
      <w:r>
        <w:rPr>
          <w:szCs w:val="24"/>
        </w:rPr>
        <w:t>Über die Regelung des § 10 SGB II werden Ausnahmetatbestände formuliert, die für bestimmte Personengruppen  vorübergehend eine eingeschränkte Zumutbarkeit hervorrufen.</w:t>
      </w:r>
    </w:p>
    <w:p w:rsidR="00F27A82" w:rsidRDefault="001C051B" w:rsidP="001C051B">
      <w:pPr>
        <w:spacing w:line="360" w:lineRule="auto"/>
        <w:jc w:val="both"/>
        <w:rPr>
          <w:b/>
          <w:szCs w:val="24"/>
        </w:rPr>
      </w:pPr>
      <w:r>
        <w:rPr>
          <w:szCs w:val="24"/>
        </w:rPr>
        <w:t>Ein m</w:t>
      </w:r>
      <w:r w:rsidR="00F27A82">
        <w:rPr>
          <w:szCs w:val="24"/>
        </w:rPr>
        <w:t>ögliche</w:t>
      </w:r>
      <w:r>
        <w:rPr>
          <w:szCs w:val="24"/>
        </w:rPr>
        <w:t>r</w:t>
      </w:r>
      <w:r w:rsidR="00F27A82">
        <w:rPr>
          <w:szCs w:val="24"/>
        </w:rPr>
        <w:t xml:space="preserve"> Gr</w:t>
      </w:r>
      <w:r>
        <w:rPr>
          <w:szCs w:val="24"/>
        </w:rPr>
        <w:t>und ist</w:t>
      </w:r>
      <w:r w:rsidR="00F27A82">
        <w:rPr>
          <w:szCs w:val="24"/>
        </w:rPr>
        <w:t xml:space="preserve">  z.B. die Erziehung des Kindes bis zum dritten Lebensjahr.</w:t>
      </w:r>
    </w:p>
    <w:p w:rsidR="00F27A82" w:rsidRPr="008B5620" w:rsidRDefault="00F27A82" w:rsidP="001C051B">
      <w:pPr>
        <w:spacing w:line="360" w:lineRule="auto"/>
        <w:jc w:val="both"/>
        <w:rPr>
          <w:rFonts w:cs="Arial"/>
          <w:szCs w:val="24"/>
        </w:rPr>
      </w:pPr>
      <w:r w:rsidRPr="008B5620">
        <w:rPr>
          <w:szCs w:val="24"/>
        </w:rPr>
        <w:t xml:space="preserve">Ab dem vollendeten dritten Lebensjahr ist  </w:t>
      </w:r>
      <w:r w:rsidRPr="008B5620">
        <w:rPr>
          <w:rFonts w:cs="Arial"/>
          <w:szCs w:val="24"/>
        </w:rPr>
        <w:t>die Erziehung eines Kindes in der Regel nicht gefährdet, soweit die Betreuung in einer Tageseinrichtung oder in Tagespflege im Sinne der Vorschriften des Achten Buches oder auf sonstige Weise sichergestellt ist</w:t>
      </w:r>
      <w:r w:rsidR="001C051B">
        <w:rPr>
          <w:rFonts w:cs="Arial"/>
          <w:szCs w:val="24"/>
        </w:rPr>
        <w:t>. D</w:t>
      </w:r>
      <w:r w:rsidRPr="008B5620">
        <w:rPr>
          <w:rFonts w:cs="Arial"/>
          <w:szCs w:val="24"/>
        </w:rPr>
        <w:t>ie zuständigen kommunalen Träger sollen darauf hinwirken, dass erwerbsfähigen Erziehenden vorrangig ein Platz zur Tagesbetreuung des Kindes angeboten wird</w:t>
      </w:r>
      <w:r w:rsidR="001C051B">
        <w:rPr>
          <w:rFonts w:cs="Arial"/>
          <w:szCs w:val="24"/>
        </w:rPr>
        <w:t>.</w:t>
      </w:r>
    </w:p>
    <w:p w:rsidR="00F27A82" w:rsidRDefault="00F27A82" w:rsidP="001C051B">
      <w:pPr>
        <w:spacing w:line="360" w:lineRule="auto"/>
        <w:jc w:val="both"/>
        <w:rPr>
          <w:szCs w:val="24"/>
        </w:rPr>
      </w:pPr>
    </w:p>
    <w:p w:rsidR="00F27A82" w:rsidRDefault="00F27A82" w:rsidP="001C051B">
      <w:pPr>
        <w:spacing w:line="360" w:lineRule="auto"/>
        <w:jc w:val="both"/>
        <w:rPr>
          <w:szCs w:val="24"/>
        </w:rPr>
      </w:pPr>
    </w:p>
    <w:p w:rsidR="00F27A82" w:rsidRDefault="00F27A82" w:rsidP="001C051B">
      <w:pPr>
        <w:spacing w:line="360" w:lineRule="auto"/>
        <w:jc w:val="both"/>
        <w:rPr>
          <w:szCs w:val="24"/>
        </w:rPr>
      </w:pPr>
    </w:p>
    <w:p w:rsidR="00F27A82" w:rsidRDefault="00F27A82" w:rsidP="001C051B">
      <w:pPr>
        <w:spacing w:line="360" w:lineRule="auto"/>
        <w:jc w:val="both"/>
        <w:rPr>
          <w:szCs w:val="24"/>
        </w:rPr>
      </w:pPr>
    </w:p>
    <w:p w:rsidR="00F27A82" w:rsidRPr="001C051B" w:rsidRDefault="00F27A82" w:rsidP="001C051B">
      <w:pPr>
        <w:pStyle w:val="Listenabsatz"/>
        <w:numPr>
          <w:ilvl w:val="0"/>
          <w:numId w:val="39"/>
        </w:numPr>
        <w:spacing w:line="360" w:lineRule="auto"/>
        <w:jc w:val="both"/>
        <w:rPr>
          <w:b/>
          <w:sz w:val="24"/>
          <w:szCs w:val="24"/>
        </w:rPr>
      </w:pPr>
      <w:r w:rsidRPr="001C051B">
        <w:rPr>
          <w:b/>
          <w:sz w:val="24"/>
          <w:szCs w:val="24"/>
        </w:rPr>
        <w:lastRenderedPageBreak/>
        <w:t>Beschäftigungschancen für (Allein)erziehende erschließen</w:t>
      </w:r>
    </w:p>
    <w:p w:rsidR="00F27A82" w:rsidRPr="00637C3C" w:rsidRDefault="00F27A82" w:rsidP="001C051B">
      <w:pPr>
        <w:spacing w:line="360" w:lineRule="auto"/>
        <w:jc w:val="both"/>
        <w:rPr>
          <w:b/>
          <w:szCs w:val="24"/>
        </w:rPr>
      </w:pPr>
    </w:p>
    <w:p w:rsidR="00063ACD" w:rsidRDefault="00F27A82" w:rsidP="001C051B">
      <w:pPr>
        <w:spacing w:line="360" w:lineRule="auto"/>
        <w:jc w:val="both"/>
        <w:rPr>
          <w:szCs w:val="24"/>
        </w:rPr>
      </w:pPr>
      <w:r>
        <w:rPr>
          <w:szCs w:val="24"/>
        </w:rPr>
        <w:t xml:space="preserve">Die geschäftspolitischen Schwerpunkte im Jobcenter Oberspreewald Lausitz umfassen </w:t>
      </w:r>
      <w:r w:rsidR="00063ACD">
        <w:rPr>
          <w:szCs w:val="24"/>
        </w:rPr>
        <w:t xml:space="preserve">u.a. </w:t>
      </w:r>
      <w:r>
        <w:rPr>
          <w:szCs w:val="24"/>
        </w:rPr>
        <w:t>die Erhöhung des Fachkräftepotentials, die Aktivierung langjähriger Bestandskundinnen und -kunden und ihre Heranführung an den Arbeitsmarkt</w:t>
      </w:r>
      <w:r w:rsidR="00063ACD">
        <w:rPr>
          <w:szCs w:val="24"/>
        </w:rPr>
        <w:t>.</w:t>
      </w:r>
      <w:r>
        <w:rPr>
          <w:szCs w:val="24"/>
        </w:rPr>
        <w:t xml:space="preserve"> </w:t>
      </w:r>
    </w:p>
    <w:p w:rsidR="00F27A82" w:rsidRPr="00063ACD" w:rsidRDefault="00063ACD" w:rsidP="001C051B">
      <w:pPr>
        <w:spacing w:line="360" w:lineRule="auto"/>
        <w:jc w:val="both"/>
        <w:rPr>
          <w:szCs w:val="24"/>
          <w:u w:val="single"/>
        </w:rPr>
      </w:pPr>
      <w:r w:rsidRPr="00063ACD">
        <w:rPr>
          <w:szCs w:val="24"/>
          <w:u w:val="single"/>
        </w:rPr>
        <w:t xml:space="preserve">Die </w:t>
      </w:r>
      <w:r w:rsidR="00F27A82" w:rsidRPr="00063ACD">
        <w:rPr>
          <w:szCs w:val="24"/>
          <w:u w:val="single"/>
        </w:rPr>
        <w:t>Beschäftigungschancen bei Alleinerziehenden</w:t>
      </w:r>
      <w:r w:rsidRPr="00063ACD">
        <w:rPr>
          <w:szCs w:val="24"/>
          <w:u w:val="single"/>
        </w:rPr>
        <w:t xml:space="preserve"> sind </w:t>
      </w:r>
      <w:r w:rsidR="00F27A82" w:rsidRPr="00063ACD">
        <w:rPr>
          <w:szCs w:val="24"/>
          <w:u w:val="single"/>
        </w:rPr>
        <w:t xml:space="preserve"> zu erschließen und Potentiale während der Elternzeit zu nutzen. </w:t>
      </w:r>
    </w:p>
    <w:p w:rsidR="00F27A82" w:rsidRDefault="00F27A82" w:rsidP="001C051B">
      <w:pPr>
        <w:spacing w:line="360" w:lineRule="auto"/>
        <w:jc w:val="both"/>
        <w:rPr>
          <w:szCs w:val="24"/>
        </w:rPr>
      </w:pPr>
      <w:r>
        <w:rPr>
          <w:szCs w:val="24"/>
        </w:rPr>
        <w:t>Im Jobcenter Oberspreewald Lausitz haben 474 Kunden mindestens ein  Kind</w:t>
      </w:r>
    </w:p>
    <w:p w:rsidR="00F27A82" w:rsidRDefault="00F27A82" w:rsidP="001C051B">
      <w:pPr>
        <w:spacing w:line="360" w:lineRule="auto"/>
        <w:jc w:val="both"/>
        <w:rPr>
          <w:szCs w:val="24"/>
        </w:rPr>
      </w:pPr>
      <w:r>
        <w:rPr>
          <w:szCs w:val="24"/>
        </w:rPr>
        <w:t xml:space="preserve">unter 3 Jahren. </w:t>
      </w:r>
    </w:p>
    <w:p w:rsidR="00F27A82" w:rsidRDefault="00F27A82" w:rsidP="001C051B">
      <w:pPr>
        <w:spacing w:line="360" w:lineRule="auto"/>
        <w:jc w:val="both"/>
        <w:rPr>
          <w:szCs w:val="24"/>
        </w:rPr>
      </w:pPr>
    </w:p>
    <w:bookmarkStart w:id="4" w:name="_MON_1421742514"/>
    <w:bookmarkEnd w:id="4"/>
    <w:p w:rsidR="00F27A82" w:rsidRDefault="00F27A82" w:rsidP="001C051B">
      <w:pPr>
        <w:spacing w:line="360" w:lineRule="auto"/>
        <w:jc w:val="both"/>
        <w:rPr>
          <w:szCs w:val="24"/>
        </w:rPr>
      </w:pPr>
      <w:r w:rsidRPr="00E54D91">
        <w:rPr>
          <w:szCs w:val="24"/>
        </w:rPr>
        <w:object w:dxaOrig="1537" w:dyaOrig="995">
          <v:shape id="_x0000_i1027" type="#_x0000_t75" style="width:76.2pt;height:49.8pt" o:ole="">
            <v:imagedata r:id="rId11" o:title=""/>
          </v:shape>
          <o:OLEObject Type="Embed" ProgID="Excel.Sheet.12" ShapeID="_x0000_i1027" DrawAspect="Icon" ObjectID="_1435995633" r:id="rId12"/>
        </w:object>
      </w:r>
    </w:p>
    <w:p w:rsidR="00F27A82" w:rsidRDefault="00F27A82" w:rsidP="001C051B">
      <w:pPr>
        <w:spacing w:line="360" w:lineRule="auto"/>
        <w:jc w:val="both"/>
        <w:rPr>
          <w:szCs w:val="24"/>
        </w:rPr>
      </w:pPr>
      <w:r>
        <w:rPr>
          <w:szCs w:val="24"/>
        </w:rPr>
        <w:t>Davon  haben 60</w:t>
      </w:r>
      <w:r w:rsidR="001C051B">
        <w:rPr>
          <w:szCs w:val="24"/>
        </w:rPr>
        <w:t>,</w:t>
      </w:r>
      <w:r>
        <w:rPr>
          <w:szCs w:val="24"/>
        </w:rPr>
        <w:t>1% einen Berufs- oder Studienabschluss.</w:t>
      </w:r>
    </w:p>
    <w:p w:rsidR="00F27A82" w:rsidRDefault="00F27A82" w:rsidP="001C051B">
      <w:pPr>
        <w:spacing w:line="360" w:lineRule="auto"/>
        <w:jc w:val="both"/>
        <w:rPr>
          <w:szCs w:val="24"/>
        </w:rPr>
      </w:pPr>
      <w:r>
        <w:rPr>
          <w:szCs w:val="24"/>
        </w:rPr>
        <w:t>Unter dem Aspekt des steigenden Fachkräftemangels, aber auch der Erhaltung der beruflichen Kompetenzen, ist es notwendig</w:t>
      </w:r>
      <w:r w:rsidR="001C051B">
        <w:rPr>
          <w:szCs w:val="24"/>
        </w:rPr>
        <w:t>,</w:t>
      </w:r>
      <w:r>
        <w:rPr>
          <w:szCs w:val="24"/>
        </w:rPr>
        <w:t xml:space="preserve"> diese Kunden schnellstmöglich wieder in ein Beschäftigungsverhältnis zu integrieren.</w:t>
      </w:r>
    </w:p>
    <w:p w:rsidR="00F27A82" w:rsidRDefault="00F27A82" w:rsidP="001C051B">
      <w:pPr>
        <w:spacing w:line="360" w:lineRule="auto"/>
        <w:jc w:val="both"/>
        <w:rPr>
          <w:szCs w:val="24"/>
        </w:rPr>
      </w:pPr>
      <w:r>
        <w:rPr>
          <w:szCs w:val="24"/>
        </w:rPr>
        <w:t>Generell muss gesichert sein, dass Kund</w:t>
      </w:r>
      <w:r w:rsidR="001C051B">
        <w:rPr>
          <w:szCs w:val="24"/>
        </w:rPr>
        <w:t xml:space="preserve">innen </w:t>
      </w:r>
      <w:r>
        <w:rPr>
          <w:szCs w:val="24"/>
        </w:rPr>
        <w:t>und Kunden, die Arbeit suchen, die entsprechende Unterstützung gewährt wird. Dazu sind die entsprechenden arbeitsmarktpolitischen Instrumente einzusetzen.</w:t>
      </w:r>
    </w:p>
    <w:p w:rsidR="00F27A82" w:rsidRDefault="00F27A82" w:rsidP="001C051B">
      <w:pPr>
        <w:spacing w:line="360" w:lineRule="auto"/>
        <w:jc w:val="both"/>
        <w:rPr>
          <w:szCs w:val="24"/>
        </w:rPr>
      </w:pPr>
    </w:p>
    <w:p w:rsidR="00F27A82" w:rsidRPr="001C051B" w:rsidRDefault="00F27A82" w:rsidP="001C051B">
      <w:pPr>
        <w:pStyle w:val="Listenabsatz"/>
        <w:numPr>
          <w:ilvl w:val="0"/>
          <w:numId w:val="39"/>
        </w:numPr>
        <w:spacing w:line="360" w:lineRule="auto"/>
        <w:jc w:val="both"/>
        <w:rPr>
          <w:b/>
          <w:sz w:val="24"/>
          <w:szCs w:val="24"/>
        </w:rPr>
      </w:pPr>
      <w:r w:rsidRPr="001C051B">
        <w:rPr>
          <w:b/>
          <w:sz w:val="24"/>
          <w:szCs w:val="24"/>
        </w:rPr>
        <w:t>Feststellung des BRH vom 07.02.2011</w:t>
      </w:r>
    </w:p>
    <w:p w:rsidR="00063ACD" w:rsidRPr="00063ACD" w:rsidRDefault="00063ACD" w:rsidP="001C051B">
      <w:pPr>
        <w:pStyle w:val="Listenabsatz"/>
        <w:spacing w:line="360" w:lineRule="auto"/>
        <w:jc w:val="both"/>
        <w:rPr>
          <w:b/>
          <w:szCs w:val="24"/>
        </w:rPr>
      </w:pPr>
    </w:p>
    <w:p w:rsidR="00F27A82" w:rsidRDefault="00F27A82" w:rsidP="001C051B">
      <w:pPr>
        <w:spacing w:line="360" w:lineRule="auto"/>
        <w:jc w:val="both"/>
        <w:rPr>
          <w:szCs w:val="24"/>
        </w:rPr>
      </w:pPr>
      <w:r>
        <w:rPr>
          <w:szCs w:val="24"/>
        </w:rPr>
        <w:t xml:space="preserve"> Auswertung</w:t>
      </w:r>
      <w:r w:rsidR="001C051B">
        <w:rPr>
          <w:szCs w:val="24"/>
        </w:rPr>
        <w:t>en</w:t>
      </w:r>
      <w:r>
        <w:rPr>
          <w:szCs w:val="24"/>
        </w:rPr>
        <w:t xml:space="preserve"> des BRH vom 07.02.2011 </w:t>
      </w:r>
      <w:r w:rsidR="001C051B">
        <w:rPr>
          <w:szCs w:val="24"/>
        </w:rPr>
        <w:t xml:space="preserve">haben in der Prüfung </w:t>
      </w:r>
      <w:r>
        <w:rPr>
          <w:szCs w:val="24"/>
        </w:rPr>
        <w:t xml:space="preserve">zu Kunden nach § 10 Abs. 1 Nr.3 </w:t>
      </w:r>
      <w:r w:rsidR="001C051B">
        <w:rPr>
          <w:szCs w:val="24"/>
        </w:rPr>
        <w:t xml:space="preserve">SGB II folgendes </w:t>
      </w:r>
      <w:r>
        <w:rPr>
          <w:szCs w:val="24"/>
        </w:rPr>
        <w:t>festgestellt:</w:t>
      </w:r>
    </w:p>
    <w:p w:rsidR="00F27A82" w:rsidRDefault="00F27A82" w:rsidP="001C051B">
      <w:pPr>
        <w:spacing w:line="360" w:lineRule="auto"/>
        <w:jc w:val="both"/>
        <w:rPr>
          <w:szCs w:val="24"/>
        </w:rPr>
      </w:pPr>
    </w:p>
    <w:p w:rsidR="00F27A82" w:rsidRPr="00B91E2D" w:rsidRDefault="00F27A82" w:rsidP="001C051B">
      <w:pPr>
        <w:numPr>
          <w:ilvl w:val="0"/>
          <w:numId w:val="35"/>
        </w:numPr>
        <w:spacing w:line="360" w:lineRule="auto"/>
        <w:jc w:val="both"/>
        <w:rPr>
          <w:szCs w:val="24"/>
        </w:rPr>
      </w:pPr>
      <w:r w:rsidRPr="00B91E2D">
        <w:rPr>
          <w:szCs w:val="24"/>
        </w:rPr>
        <w:t>In 42 % der Fälle gab es kein persönliches Gespräch vor oder na</w:t>
      </w:r>
      <w:r>
        <w:rPr>
          <w:szCs w:val="24"/>
        </w:rPr>
        <w:t>c</w:t>
      </w:r>
      <w:r w:rsidRPr="00B91E2D">
        <w:rPr>
          <w:szCs w:val="24"/>
        </w:rPr>
        <w:t xml:space="preserve">h der Geburt eines Kindes. </w:t>
      </w:r>
    </w:p>
    <w:p w:rsidR="00F27A82" w:rsidRPr="00B91E2D" w:rsidRDefault="00F27A82" w:rsidP="001C051B">
      <w:pPr>
        <w:numPr>
          <w:ilvl w:val="0"/>
          <w:numId w:val="35"/>
        </w:numPr>
        <w:spacing w:line="360" w:lineRule="auto"/>
        <w:jc w:val="both"/>
        <w:rPr>
          <w:szCs w:val="24"/>
        </w:rPr>
      </w:pPr>
      <w:r w:rsidRPr="00B91E2D">
        <w:rPr>
          <w:szCs w:val="24"/>
        </w:rPr>
        <w:t xml:space="preserve">Die Inhalte der Gespräche beziehen sich oft nur auf die Dauer der Nichtaktivierung und auf Mitteilungspflichten. </w:t>
      </w:r>
    </w:p>
    <w:p w:rsidR="00F27A82" w:rsidRPr="00B91E2D" w:rsidRDefault="00F27A82" w:rsidP="001C051B">
      <w:pPr>
        <w:numPr>
          <w:ilvl w:val="0"/>
          <w:numId w:val="35"/>
        </w:numPr>
        <w:spacing w:line="360" w:lineRule="auto"/>
        <w:jc w:val="both"/>
        <w:rPr>
          <w:szCs w:val="24"/>
        </w:rPr>
      </w:pPr>
      <w:r w:rsidRPr="00B91E2D">
        <w:rPr>
          <w:szCs w:val="24"/>
        </w:rPr>
        <w:t xml:space="preserve">Die Information </w:t>
      </w:r>
      <w:r>
        <w:rPr>
          <w:szCs w:val="24"/>
        </w:rPr>
        <w:t xml:space="preserve">für </w:t>
      </w:r>
      <w:r w:rsidRPr="00B91E2D">
        <w:rPr>
          <w:szCs w:val="24"/>
        </w:rPr>
        <w:t>d</w:t>
      </w:r>
      <w:r>
        <w:rPr>
          <w:szCs w:val="24"/>
        </w:rPr>
        <w:t>ie</w:t>
      </w:r>
      <w:r w:rsidRPr="00B91E2D">
        <w:rPr>
          <w:szCs w:val="24"/>
        </w:rPr>
        <w:t xml:space="preserve"> Kund</w:t>
      </w:r>
      <w:r>
        <w:rPr>
          <w:szCs w:val="24"/>
        </w:rPr>
        <w:t>i</w:t>
      </w:r>
      <w:r w:rsidRPr="00B91E2D">
        <w:rPr>
          <w:szCs w:val="24"/>
        </w:rPr>
        <w:t>nnen</w:t>
      </w:r>
      <w:r>
        <w:rPr>
          <w:szCs w:val="24"/>
        </w:rPr>
        <w:t xml:space="preserve"> und Kunden</w:t>
      </w:r>
      <w:r w:rsidRPr="00B91E2D">
        <w:rPr>
          <w:szCs w:val="24"/>
        </w:rPr>
        <w:t xml:space="preserve"> zu Hilfen der Kommunen zur Sicherstellung der Kinderbetreuung sind mangelhaft. </w:t>
      </w:r>
    </w:p>
    <w:p w:rsidR="00F27A82" w:rsidRPr="00B91E2D" w:rsidRDefault="00F27A82" w:rsidP="001C051B">
      <w:pPr>
        <w:numPr>
          <w:ilvl w:val="0"/>
          <w:numId w:val="35"/>
        </w:numPr>
        <w:spacing w:line="360" w:lineRule="auto"/>
        <w:jc w:val="both"/>
        <w:rPr>
          <w:szCs w:val="24"/>
        </w:rPr>
      </w:pPr>
      <w:r w:rsidRPr="00B91E2D">
        <w:rPr>
          <w:szCs w:val="24"/>
        </w:rPr>
        <w:t xml:space="preserve">Gespräche zur persönlichen Situation erfolgen in den meisten Fällen erst zum Ende der Erziehungszeit. </w:t>
      </w:r>
    </w:p>
    <w:p w:rsidR="00F27A82" w:rsidRPr="00B91E2D" w:rsidRDefault="00F27A82" w:rsidP="001C051B">
      <w:pPr>
        <w:numPr>
          <w:ilvl w:val="0"/>
          <w:numId w:val="35"/>
        </w:numPr>
        <w:spacing w:line="360" w:lineRule="auto"/>
        <w:jc w:val="both"/>
        <w:rPr>
          <w:szCs w:val="24"/>
        </w:rPr>
      </w:pPr>
      <w:r w:rsidRPr="00B91E2D">
        <w:rPr>
          <w:szCs w:val="24"/>
        </w:rPr>
        <w:lastRenderedPageBreak/>
        <w:t>In 13 von 172 Fällen gab es Hinweise, dass Kund</w:t>
      </w:r>
      <w:r>
        <w:rPr>
          <w:szCs w:val="24"/>
        </w:rPr>
        <w:t>i</w:t>
      </w:r>
      <w:r w:rsidRPr="00B91E2D">
        <w:rPr>
          <w:szCs w:val="24"/>
        </w:rPr>
        <w:t xml:space="preserve">nnen </w:t>
      </w:r>
      <w:r>
        <w:rPr>
          <w:szCs w:val="24"/>
        </w:rPr>
        <w:t xml:space="preserve">oder Kunden </w:t>
      </w:r>
      <w:r w:rsidRPr="00B91E2D">
        <w:rPr>
          <w:szCs w:val="24"/>
        </w:rPr>
        <w:t>Ausbildung oder Arbeit suchten, die GSS unternahmen jedoch nichts</w:t>
      </w:r>
      <w:r w:rsidR="00FA70C7">
        <w:rPr>
          <w:szCs w:val="24"/>
        </w:rPr>
        <w:t>.</w:t>
      </w:r>
    </w:p>
    <w:p w:rsidR="00F27A82" w:rsidRDefault="00F27A82" w:rsidP="001C051B">
      <w:pPr>
        <w:spacing w:line="360" w:lineRule="auto"/>
        <w:jc w:val="both"/>
        <w:rPr>
          <w:szCs w:val="24"/>
        </w:rPr>
      </w:pPr>
    </w:p>
    <w:p w:rsidR="00F27A82" w:rsidRPr="001C051B" w:rsidRDefault="00F27A82" w:rsidP="001C051B">
      <w:pPr>
        <w:spacing w:line="360" w:lineRule="auto"/>
        <w:jc w:val="both"/>
        <w:rPr>
          <w:b/>
          <w:szCs w:val="24"/>
        </w:rPr>
      </w:pPr>
      <w:r w:rsidRPr="001C051B">
        <w:rPr>
          <w:b/>
          <w:szCs w:val="24"/>
        </w:rPr>
        <w:t xml:space="preserve">Handlungsansätze </w:t>
      </w:r>
      <w:r w:rsidR="00FA70C7">
        <w:rPr>
          <w:b/>
          <w:szCs w:val="24"/>
        </w:rPr>
        <w:t>im Jobcenter OSL</w:t>
      </w:r>
    </w:p>
    <w:p w:rsidR="00063ACD" w:rsidRPr="00063ACD" w:rsidRDefault="00063ACD" w:rsidP="001C051B">
      <w:pPr>
        <w:pStyle w:val="Listenabsatz"/>
        <w:spacing w:line="360" w:lineRule="auto"/>
        <w:jc w:val="both"/>
        <w:rPr>
          <w:szCs w:val="24"/>
        </w:rPr>
      </w:pPr>
    </w:p>
    <w:p w:rsidR="00F27A82" w:rsidRDefault="00F27A82" w:rsidP="001C051B">
      <w:pPr>
        <w:spacing w:line="360" w:lineRule="auto"/>
        <w:jc w:val="both"/>
        <w:rPr>
          <w:szCs w:val="24"/>
        </w:rPr>
      </w:pPr>
      <w:r>
        <w:rPr>
          <w:szCs w:val="24"/>
        </w:rPr>
        <w:t xml:space="preserve">Eine wesentliche Aufgabe der Integrationsfachkräfte ( FM, AV ) ist die persönliche Beratung der </w:t>
      </w:r>
      <w:r w:rsidR="00E85690">
        <w:rPr>
          <w:szCs w:val="24"/>
        </w:rPr>
        <w:t>Leistungsberechtigten</w:t>
      </w:r>
      <w:r>
        <w:rPr>
          <w:szCs w:val="24"/>
        </w:rPr>
        <w:t xml:space="preserve"> auf der Grundlage der persönlichen Rahmenbedingungen nach</w:t>
      </w:r>
      <w:r w:rsidR="00FA70C7">
        <w:rPr>
          <w:szCs w:val="24"/>
        </w:rPr>
        <w:t xml:space="preserve"> dem</w:t>
      </w:r>
      <w:r w:rsidR="00E85690">
        <w:rPr>
          <w:szCs w:val="24"/>
        </w:rPr>
        <w:t xml:space="preserve"> </w:t>
      </w:r>
      <w:r>
        <w:rPr>
          <w:szCs w:val="24"/>
        </w:rPr>
        <w:t>4-Phasen</w:t>
      </w:r>
      <w:r w:rsidR="00FA70C7">
        <w:rPr>
          <w:szCs w:val="24"/>
        </w:rPr>
        <w:t>-M</w:t>
      </w:r>
      <w:r>
        <w:rPr>
          <w:szCs w:val="24"/>
        </w:rPr>
        <w:t xml:space="preserve">odell. </w:t>
      </w:r>
    </w:p>
    <w:p w:rsidR="00F27A82" w:rsidRDefault="00F27A82" w:rsidP="001C051B">
      <w:pPr>
        <w:spacing w:line="360" w:lineRule="auto"/>
        <w:jc w:val="both"/>
        <w:rPr>
          <w:szCs w:val="24"/>
        </w:rPr>
      </w:pPr>
      <w:r>
        <w:rPr>
          <w:szCs w:val="24"/>
        </w:rPr>
        <w:t>Die Kenntnis der Rahmenbedingungen ermöglicht</w:t>
      </w:r>
      <w:r w:rsidR="00FA70C7">
        <w:rPr>
          <w:szCs w:val="24"/>
        </w:rPr>
        <w:t>:</w:t>
      </w:r>
    </w:p>
    <w:p w:rsidR="00F27A82" w:rsidRDefault="00F27A82" w:rsidP="00FA70C7">
      <w:pPr>
        <w:pStyle w:val="Listenabsatz"/>
        <w:numPr>
          <w:ilvl w:val="0"/>
          <w:numId w:val="33"/>
        </w:numPr>
        <w:spacing w:line="360" w:lineRule="auto"/>
        <w:rPr>
          <w:sz w:val="24"/>
          <w:szCs w:val="24"/>
        </w:rPr>
      </w:pPr>
      <w:r>
        <w:rPr>
          <w:sz w:val="24"/>
          <w:szCs w:val="24"/>
        </w:rPr>
        <w:t>frühzeitig</w:t>
      </w:r>
      <w:r w:rsidR="00FA70C7">
        <w:rPr>
          <w:sz w:val="24"/>
          <w:szCs w:val="24"/>
        </w:rPr>
        <w:t>es Erkennen des</w:t>
      </w:r>
      <w:r>
        <w:rPr>
          <w:sz w:val="24"/>
          <w:szCs w:val="24"/>
        </w:rPr>
        <w:t xml:space="preserve"> notwendigen Hilfebedarf</w:t>
      </w:r>
      <w:r w:rsidR="00FA70C7">
        <w:rPr>
          <w:sz w:val="24"/>
          <w:szCs w:val="24"/>
        </w:rPr>
        <w:t>s</w:t>
      </w:r>
    </w:p>
    <w:p w:rsidR="00F27A82" w:rsidRDefault="00F27A82" w:rsidP="00FA70C7">
      <w:pPr>
        <w:pStyle w:val="Listenabsatz"/>
        <w:spacing w:line="360" w:lineRule="auto"/>
        <w:rPr>
          <w:sz w:val="24"/>
          <w:szCs w:val="24"/>
        </w:rPr>
      </w:pPr>
      <w:r>
        <w:rPr>
          <w:sz w:val="24"/>
          <w:szCs w:val="24"/>
        </w:rPr>
        <w:t xml:space="preserve">                                     </w:t>
      </w:r>
    </w:p>
    <w:p w:rsidR="00F27A82" w:rsidRDefault="00F27A82" w:rsidP="00FA70C7">
      <w:pPr>
        <w:pStyle w:val="Listenabsatz"/>
        <w:numPr>
          <w:ilvl w:val="0"/>
          <w:numId w:val="33"/>
        </w:numPr>
        <w:spacing w:line="360" w:lineRule="auto"/>
        <w:rPr>
          <w:sz w:val="24"/>
          <w:szCs w:val="24"/>
        </w:rPr>
      </w:pPr>
      <w:r>
        <w:rPr>
          <w:sz w:val="24"/>
          <w:szCs w:val="24"/>
        </w:rPr>
        <w:t xml:space="preserve">Hilfsangebote </w:t>
      </w:r>
      <w:r w:rsidR="00FA70C7">
        <w:rPr>
          <w:sz w:val="24"/>
          <w:szCs w:val="24"/>
        </w:rPr>
        <w:t xml:space="preserve">zeitnah </w:t>
      </w:r>
      <w:r>
        <w:rPr>
          <w:sz w:val="24"/>
          <w:szCs w:val="24"/>
        </w:rPr>
        <w:t>vorzuschlagen</w:t>
      </w:r>
    </w:p>
    <w:p w:rsidR="00F27A82" w:rsidRDefault="00F27A82" w:rsidP="00FA70C7">
      <w:pPr>
        <w:pStyle w:val="Listenabsatz"/>
        <w:spacing w:line="360" w:lineRule="auto"/>
        <w:rPr>
          <w:sz w:val="24"/>
          <w:szCs w:val="24"/>
        </w:rPr>
      </w:pPr>
      <w:r>
        <w:rPr>
          <w:sz w:val="24"/>
          <w:szCs w:val="24"/>
        </w:rPr>
        <w:t xml:space="preserve">                                                </w:t>
      </w:r>
    </w:p>
    <w:p w:rsidR="00F27A82" w:rsidRDefault="00F27A82" w:rsidP="00FA70C7">
      <w:pPr>
        <w:pStyle w:val="Listenabsatz"/>
        <w:numPr>
          <w:ilvl w:val="0"/>
          <w:numId w:val="33"/>
        </w:numPr>
        <w:spacing w:line="360" w:lineRule="auto"/>
        <w:rPr>
          <w:sz w:val="24"/>
          <w:szCs w:val="24"/>
        </w:rPr>
      </w:pPr>
      <w:r>
        <w:rPr>
          <w:sz w:val="24"/>
          <w:szCs w:val="24"/>
        </w:rPr>
        <w:t>den</w:t>
      </w:r>
      <w:r w:rsidR="00FA70C7">
        <w:rPr>
          <w:sz w:val="24"/>
          <w:szCs w:val="24"/>
        </w:rPr>
        <w:t xml:space="preserve"> </w:t>
      </w:r>
      <w:r>
        <w:rPr>
          <w:sz w:val="24"/>
          <w:szCs w:val="24"/>
        </w:rPr>
        <w:t>Verlauf des Integrationsprozesses zu steuern und der jeweiligen Entwicklung anzupassen</w:t>
      </w:r>
    </w:p>
    <w:p w:rsidR="00353B45" w:rsidRDefault="00353B45" w:rsidP="00FA70C7">
      <w:pPr>
        <w:pStyle w:val="Listenabsatz"/>
        <w:spacing w:line="360" w:lineRule="auto"/>
        <w:rPr>
          <w:sz w:val="24"/>
          <w:szCs w:val="24"/>
        </w:rPr>
      </w:pPr>
    </w:p>
    <w:p w:rsidR="00353B45" w:rsidRDefault="00353B45" w:rsidP="00FA70C7">
      <w:pPr>
        <w:pStyle w:val="Listenabsatz"/>
        <w:numPr>
          <w:ilvl w:val="0"/>
          <w:numId w:val="33"/>
        </w:numPr>
        <w:spacing w:line="360" w:lineRule="auto"/>
        <w:rPr>
          <w:sz w:val="24"/>
          <w:szCs w:val="24"/>
        </w:rPr>
      </w:pPr>
      <w:r>
        <w:rPr>
          <w:sz w:val="24"/>
          <w:szCs w:val="24"/>
        </w:rPr>
        <w:t>wirksame Hilfen durch bedarfsgerechte Beratung</w:t>
      </w:r>
      <w:r w:rsidR="00FA70C7">
        <w:rPr>
          <w:sz w:val="24"/>
          <w:szCs w:val="24"/>
        </w:rPr>
        <w:t xml:space="preserve"> durch</w:t>
      </w:r>
      <w:r w:rsidR="00E85690">
        <w:rPr>
          <w:sz w:val="24"/>
          <w:szCs w:val="24"/>
        </w:rPr>
        <w:t>zu</w:t>
      </w:r>
      <w:r w:rsidR="00FA70C7">
        <w:rPr>
          <w:sz w:val="24"/>
          <w:szCs w:val="24"/>
        </w:rPr>
        <w:t>führen</w:t>
      </w:r>
    </w:p>
    <w:p w:rsidR="00F27A82" w:rsidRPr="008346FD" w:rsidRDefault="00F27A82" w:rsidP="00FA70C7">
      <w:pPr>
        <w:spacing w:line="360" w:lineRule="auto"/>
        <w:rPr>
          <w:szCs w:val="24"/>
        </w:rPr>
      </w:pPr>
    </w:p>
    <w:p w:rsidR="00F27A82" w:rsidRDefault="00F27A82" w:rsidP="001C051B">
      <w:pPr>
        <w:pStyle w:val="Listenabsatz"/>
        <w:spacing w:line="360" w:lineRule="auto"/>
        <w:jc w:val="both"/>
        <w:rPr>
          <w:sz w:val="24"/>
          <w:szCs w:val="24"/>
        </w:rPr>
      </w:pPr>
      <w:r>
        <w:rPr>
          <w:sz w:val="24"/>
          <w:szCs w:val="24"/>
        </w:rPr>
        <w:t xml:space="preserve">                                                          </w:t>
      </w:r>
    </w:p>
    <w:p w:rsidR="00F27A82" w:rsidRDefault="00F27A82" w:rsidP="001C051B">
      <w:pPr>
        <w:spacing w:line="360" w:lineRule="auto"/>
        <w:jc w:val="both"/>
        <w:rPr>
          <w:szCs w:val="24"/>
        </w:rPr>
      </w:pPr>
      <w:r>
        <w:rPr>
          <w:szCs w:val="24"/>
        </w:rPr>
        <w:t xml:space="preserve">Die Integrationsfachkräfte </w:t>
      </w:r>
    </w:p>
    <w:p w:rsidR="00F27A82" w:rsidRDefault="00F27A82" w:rsidP="001C051B">
      <w:pPr>
        <w:spacing w:line="360" w:lineRule="auto"/>
        <w:jc w:val="both"/>
        <w:rPr>
          <w:szCs w:val="24"/>
        </w:rPr>
      </w:pPr>
    </w:p>
    <w:p w:rsidR="00F27A82" w:rsidRDefault="00FA70C7" w:rsidP="001C051B">
      <w:pPr>
        <w:pStyle w:val="Listenabsatz"/>
        <w:numPr>
          <w:ilvl w:val="0"/>
          <w:numId w:val="34"/>
        </w:numPr>
        <w:spacing w:line="360" w:lineRule="auto"/>
        <w:jc w:val="both"/>
        <w:rPr>
          <w:sz w:val="24"/>
          <w:szCs w:val="24"/>
        </w:rPr>
      </w:pPr>
      <w:r w:rsidRPr="00FA70C7">
        <w:rPr>
          <w:sz w:val="24"/>
          <w:szCs w:val="24"/>
        </w:rPr>
        <w:t>führen</w:t>
      </w:r>
      <w:r>
        <w:rPr>
          <w:b/>
          <w:sz w:val="24"/>
          <w:szCs w:val="24"/>
        </w:rPr>
        <w:t xml:space="preserve"> </w:t>
      </w:r>
      <w:r w:rsidR="00F27A82" w:rsidRPr="001A103E">
        <w:rPr>
          <w:b/>
          <w:sz w:val="24"/>
          <w:szCs w:val="24"/>
        </w:rPr>
        <w:t xml:space="preserve">vor </w:t>
      </w:r>
      <w:r w:rsidR="00F27A82" w:rsidRPr="00AA7A39">
        <w:rPr>
          <w:b/>
          <w:sz w:val="24"/>
          <w:szCs w:val="24"/>
        </w:rPr>
        <w:t>ode</w:t>
      </w:r>
      <w:r w:rsidR="00F27A82">
        <w:rPr>
          <w:sz w:val="24"/>
          <w:szCs w:val="24"/>
        </w:rPr>
        <w:t xml:space="preserve">r </w:t>
      </w:r>
      <w:r w:rsidR="00F27A82" w:rsidRPr="001A103E">
        <w:rPr>
          <w:b/>
          <w:sz w:val="24"/>
          <w:szCs w:val="24"/>
        </w:rPr>
        <w:t>nach der Geburt</w:t>
      </w:r>
      <w:r w:rsidR="00F27A82">
        <w:rPr>
          <w:sz w:val="24"/>
          <w:szCs w:val="24"/>
        </w:rPr>
        <w:t xml:space="preserve"> ein ausführliches Beratungsgespräch mit einem qualifizierten Beratungsvermerk ( </w:t>
      </w:r>
      <w:r w:rsidR="00353B45">
        <w:rPr>
          <w:sz w:val="24"/>
          <w:szCs w:val="24"/>
        </w:rPr>
        <w:t>Basis : 4-Phasen</w:t>
      </w:r>
      <w:r>
        <w:rPr>
          <w:sz w:val="24"/>
          <w:szCs w:val="24"/>
        </w:rPr>
        <w:t>-M</w:t>
      </w:r>
      <w:r w:rsidR="00353B45">
        <w:rPr>
          <w:sz w:val="24"/>
          <w:szCs w:val="24"/>
        </w:rPr>
        <w:t xml:space="preserve">odell) </w:t>
      </w:r>
      <w:r w:rsidR="00F27A82">
        <w:rPr>
          <w:sz w:val="24"/>
          <w:szCs w:val="24"/>
        </w:rPr>
        <w:t xml:space="preserve"> </w:t>
      </w:r>
      <w:r>
        <w:rPr>
          <w:sz w:val="24"/>
          <w:szCs w:val="24"/>
        </w:rPr>
        <w:t>durch</w:t>
      </w:r>
    </w:p>
    <w:p w:rsidR="00F27A82" w:rsidRDefault="00F27A82" w:rsidP="001C051B">
      <w:pPr>
        <w:pStyle w:val="Listenabsatz"/>
        <w:spacing w:line="360" w:lineRule="auto"/>
        <w:jc w:val="both"/>
        <w:rPr>
          <w:sz w:val="24"/>
          <w:szCs w:val="24"/>
        </w:rPr>
      </w:pPr>
    </w:p>
    <w:p w:rsidR="00F27A82" w:rsidRPr="00637C3C" w:rsidRDefault="00FA70C7" w:rsidP="001C051B">
      <w:pPr>
        <w:pStyle w:val="Listenabsatz"/>
        <w:numPr>
          <w:ilvl w:val="0"/>
          <w:numId w:val="34"/>
        </w:numPr>
        <w:spacing w:line="360" w:lineRule="auto"/>
        <w:jc w:val="both"/>
        <w:rPr>
          <w:sz w:val="24"/>
          <w:szCs w:val="24"/>
        </w:rPr>
      </w:pPr>
      <w:r>
        <w:rPr>
          <w:sz w:val="24"/>
          <w:szCs w:val="24"/>
        </w:rPr>
        <w:t xml:space="preserve">treten </w:t>
      </w:r>
      <w:r w:rsidR="00F27A82" w:rsidRPr="00637C3C">
        <w:rPr>
          <w:sz w:val="24"/>
          <w:szCs w:val="24"/>
        </w:rPr>
        <w:t xml:space="preserve">während der Nichtaktivierungsphase mindestens </w:t>
      </w:r>
      <w:r w:rsidR="00F27A82" w:rsidRPr="00637C3C">
        <w:rPr>
          <w:b/>
          <w:sz w:val="24"/>
          <w:szCs w:val="24"/>
        </w:rPr>
        <w:t>halbjährlich</w:t>
      </w:r>
      <w:r w:rsidR="00F27A82" w:rsidRPr="00637C3C">
        <w:rPr>
          <w:sz w:val="24"/>
          <w:szCs w:val="24"/>
        </w:rPr>
        <w:t xml:space="preserve"> gemäß                                                                   </w:t>
      </w:r>
    </w:p>
    <w:p w:rsidR="00F27A82" w:rsidRDefault="00F27A82" w:rsidP="001C051B">
      <w:pPr>
        <w:pStyle w:val="Listenabsatz"/>
        <w:spacing w:line="360" w:lineRule="auto"/>
        <w:jc w:val="both"/>
        <w:rPr>
          <w:sz w:val="24"/>
          <w:szCs w:val="24"/>
        </w:rPr>
      </w:pPr>
      <w:r w:rsidRPr="001A103E">
        <w:rPr>
          <w:sz w:val="24"/>
          <w:szCs w:val="24"/>
        </w:rPr>
        <w:t xml:space="preserve">Kundenkontaktdichtekonzept des JC </w:t>
      </w:r>
      <w:r>
        <w:rPr>
          <w:sz w:val="24"/>
          <w:szCs w:val="24"/>
        </w:rPr>
        <w:t xml:space="preserve">OSL </w:t>
      </w:r>
      <w:r w:rsidRPr="001A103E">
        <w:rPr>
          <w:sz w:val="24"/>
          <w:szCs w:val="24"/>
        </w:rPr>
        <w:t xml:space="preserve">persönlich, schriftlich oder telefonisch mit den </w:t>
      </w:r>
      <w:r w:rsidR="00AD5C05">
        <w:rPr>
          <w:sz w:val="24"/>
          <w:szCs w:val="24"/>
        </w:rPr>
        <w:t>Leistungsberechtigten</w:t>
      </w:r>
      <w:r w:rsidRPr="001A103E">
        <w:rPr>
          <w:sz w:val="24"/>
          <w:szCs w:val="24"/>
        </w:rPr>
        <w:t xml:space="preserve"> in Kontakt </w:t>
      </w:r>
    </w:p>
    <w:p w:rsidR="00F27A82" w:rsidRDefault="00F27A82" w:rsidP="001C051B">
      <w:pPr>
        <w:pStyle w:val="Listenabsatz"/>
        <w:spacing w:line="360" w:lineRule="auto"/>
        <w:jc w:val="both"/>
        <w:rPr>
          <w:sz w:val="24"/>
          <w:szCs w:val="24"/>
        </w:rPr>
      </w:pPr>
      <w:r>
        <w:rPr>
          <w:sz w:val="24"/>
          <w:szCs w:val="24"/>
        </w:rPr>
        <w:t>(eine angemessene Verlagerung des Kontaktes an das Servicecenter Cottbus</w:t>
      </w:r>
    </w:p>
    <w:p w:rsidR="00F27A82" w:rsidRDefault="00F27A82" w:rsidP="001C051B">
      <w:pPr>
        <w:pStyle w:val="Listenabsatz"/>
        <w:spacing w:line="360" w:lineRule="auto"/>
        <w:jc w:val="both"/>
        <w:rPr>
          <w:sz w:val="24"/>
          <w:szCs w:val="24"/>
        </w:rPr>
      </w:pPr>
      <w:r>
        <w:rPr>
          <w:sz w:val="24"/>
          <w:szCs w:val="24"/>
        </w:rPr>
        <w:t xml:space="preserve">ist im Rahmen einer </w:t>
      </w:r>
      <w:proofErr w:type="spellStart"/>
      <w:r>
        <w:rPr>
          <w:sz w:val="24"/>
          <w:szCs w:val="24"/>
        </w:rPr>
        <w:t>Outbound</w:t>
      </w:r>
      <w:proofErr w:type="spellEnd"/>
      <w:r w:rsidR="00FA70C7">
        <w:rPr>
          <w:sz w:val="24"/>
          <w:szCs w:val="24"/>
        </w:rPr>
        <w:t>-M</w:t>
      </w:r>
      <w:r>
        <w:rPr>
          <w:sz w:val="24"/>
          <w:szCs w:val="24"/>
        </w:rPr>
        <w:t>aßnahme möglich)</w:t>
      </w:r>
    </w:p>
    <w:p w:rsidR="00F27A82" w:rsidRPr="001A103E" w:rsidRDefault="00F27A82" w:rsidP="001C051B">
      <w:pPr>
        <w:pStyle w:val="Listenabsatz"/>
        <w:spacing w:line="360" w:lineRule="auto"/>
        <w:jc w:val="both"/>
        <w:rPr>
          <w:sz w:val="24"/>
          <w:szCs w:val="24"/>
        </w:rPr>
      </w:pPr>
    </w:p>
    <w:p w:rsidR="00F27A82" w:rsidRDefault="00FA70C7" w:rsidP="001C051B">
      <w:pPr>
        <w:pStyle w:val="Listenabsatz"/>
        <w:numPr>
          <w:ilvl w:val="0"/>
          <w:numId w:val="34"/>
        </w:numPr>
        <w:spacing w:line="360" w:lineRule="auto"/>
        <w:jc w:val="both"/>
        <w:rPr>
          <w:sz w:val="24"/>
          <w:szCs w:val="24"/>
        </w:rPr>
      </w:pPr>
      <w:r>
        <w:rPr>
          <w:sz w:val="24"/>
          <w:szCs w:val="24"/>
        </w:rPr>
        <w:t xml:space="preserve">besprechen  </w:t>
      </w:r>
      <w:r w:rsidR="00F27A82">
        <w:rPr>
          <w:sz w:val="24"/>
          <w:szCs w:val="24"/>
        </w:rPr>
        <w:t xml:space="preserve">Angebote zur Kinderbetreuung mit den </w:t>
      </w:r>
      <w:r>
        <w:rPr>
          <w:sz w:val="24"/>
          <w:szCs w:val="24"/>
        </w:rPr>
        <w:t>Leistungsberechtigten und weisen</w:t>
      </w:r>
      <w:r w:rsidR="00F27A82">
        <w:rPr>
          <w:sz w:val="24"/>
          <w:szCs w:val="24"/>
        </w:rPr>
        <w:t xml:space="preserve"> den Kunden auf eine </w:t>
      </w:r>
      <w:r w:rsidR="00F27A82" w:rsidRPr="00FA70C7">
        <w:rPr>
          <w:b/>
          <w:sz w:val="24"/>
          <w:szCs w:val="24"/>
        </w:rPr>
        <w:t>verpflichtende</w:t>
      </w:r>
      <w:r w:rsidR="00F27A82">
        <w:rPr>
          <w:sz w:val="24"/>
          <w:szCs w:val="24"/>
        </w:rPr>
        <w:t xml:space="preserve"> Sicherstellung der Kinderbetreuung zum Ablauf der Elternzeit hin</w:t>
      </w:r>
    </w:p>
    <w:p w:rsidR="00F27A82" w:rsidRDefault="00F27A82" w:rsidP="001C051B">
      <w:pPr>
        <w:spacing w:line="360" w:lineRule="auto"/>
        <w:jc w:val="both"/>
        <w:rPr>
          <w:szCs w:val="24"/>
        </w:rPr>
      </w:pPr>
    </w:p>
    <w:p w:rsidR="00F27A82" w:rsidRDefault="00F27A82" w:rsidP="001C051B">
      <w:pPr>
        <w:spacing w:line="360" w:lineRule="auto"/>
        <w:jc w:val="both"/>
        <w:rPr>
          <w:szCs w:val="24"/>
        </w:rPr>
      </w:pPr>
    </w:p>
    <w:p w:rsidR="00E85690" w:rsidRDefault="00F27A82" w:rsidP="001C051B">
      <w:pPr>
        <w:spacing w:line="360" w:lineRule="auto"/>
        <w:jc w:val="both"/>
        <w:rPr>
          <w:szCs w:val="24"/>
        </w:rPr>
      </w:pPr>
      <w:r>
        <w:rPr>
          <w:szCs w:val="24"/>
        </w:rPr>
        <w:t xml:space="preserve">Ziel und Anliegen der Kontakthaltung ist es, Eltern auch während der Nichtaktivierungsphase </w:t>
      </w:r>
      <w:r w:rsidR="00FA70C7">
        <w:rPr>
          <w:szCs w:val="24"/>
        </w:rPr>
        <w:t>zu beraten (</w:t>
      </w:r>
      <w:r>
        <w:rPr>
          <w:szCs w:val="24"/>
        </w:rPr>
        <w:t xml:space="preserve">Rechte und Möglichkeiten </w:t>
      </w:r>
      <w:r w:rsidR="00FA70C7">
        <w:rPr>
          <w:szCs w:val="24"/>
        </w:rPr>
        <w:t>zur Hilfe</w:t>
      </w:r>
      <w:r w:rsidR="00AD5C05">
        <w:rPr>
          <w:szCs w:val="24"/>
        </w:rPr>
        <w:t xml:space="preserve"> aufzeigen</w:t>
      </w:r>
      <w:r w:rsidR="00FA70C7">
        <w:rPr>
          <w:szCs w:val="24"/>
        </w:rPr>
        <w:t>).</w:t>
      </w:r>
      <w:r>
        <w:rPr>
          <w:szCs w:val="24"/>
        </w:rPr>
        <w:t xml:space="preserve"> </w:t>
      </w:r>
    </w:p>
    <w:p w:rsidR="00E85690" w:rsidRDefault="00E85690" w:rsidP="001C051B">
      <w:pPr>
        <w:spacing w:line="360" w:lineRule="auto"/>
        <w:jc w:val="both"/>
        <w:rPr>
          <w:szCs w:val="24"/>
        </w:rPr>
      </w:pPr>
      <w:r>
        <w:rPr>
          <w:szCs w:val="24"/>
        </w:rPr>
        <w:t>Der Kundenkontakt/ die Beratung wird auch in Gruppenveranstaltungen (themenspezifisch) durchgeführt.  Einzelgespräche des BCA im Rahmen der Sprechstunden sind ebenfalls möglich.</w:t>
      </w:r>
    </w:p>
    <w:p w:rsidR="00F27A82" w:rsidRDefault="00E85690" w:rsidP="001C051B">
      <w:pPr>
        <w:spacing w:line="360" w:lineRule="auto"/>
        <w:jc w:val="both"/>
        <w:rPr>
          <w:szCs w:val="24"/>
        </w:rPr>
      </w:pPr>
      <w:r>
        <w:rPr>
          <w:szCs w:val="24"/>
        </w:rPr>
        <w:t>Dabei ist wichtig,</w:t>
      </w:r>
      <w:r w:rsidR="00F27A82">
        <w:rPr>
          <w:szCs w:val="24"/>
        </w:rPr>
        <w:t xml:space="preserve"> dass Änderungen in den Lebensumständen bei </w:t>
      </w:r>
      <w:r>
        <w:rPr>
          <w:szCs w:val="24"/>
        </w:rPr>
        <w:t xml:space="preserve">den </w:t>
      </w:r>
      <w:r w:rsidR="00F27A82">
        <w:rPr>
          <w:szCs w:val="24"/>
        </w:rPr>
        <w:t>Integrations-</w:t>
      </w:r>
      <w:proofErr w:type="spellStart"/>
      <w:r w:rsidR="00F27A82">
        <w:rPr>
          <w:szCs w:val="24"/>
        </w:rPr>
        <w:t>bemühungen</w:t>
      </w:r>
      <w:proofErr w:type="spellEnd"/>
      <w:r w:rsidR="00F27A82">
        <w:rPr>
          <w:szCs w:val="24"/>
        </w:rPr>
        <w:t xml:space="preserve"> berücksichtigt werden. </w:t>
      </w:r>
    </w:p>
    <w:p w:rsidR="00E85690" w:rsidRDefault="00F27A82" w:rsidP="001C051B">
      <w:pPr>
        <w:spacing w:line="360" w:lineRule="auto"/>
        <w:jc w:val="both"/>
        <w:rPr>
          <w:szCs w:val="24"/>
        </w:rPr>
      </w:pPr>
      <w:r>
        <w:rPr>
          <w:szCs w:val="24"/>
        </w:rPr>
        <w:t>Besondere Bedeutung kommt der Aktivierung in den letzten 3 Monaten vor Beendigung der eingeschränkten Zumutbarkeit, analog dem Absolventen-</w:t>
      </w:r>
      <w:proofErr w:type="spellStart"/>
      <w:r w:rsidR="00AD5C05">
        <w:rPr>
          <w:szCs w:val="24"/>
        </w:rPr>
        <w:t>m</w:t>
      </w:r>
      <w:r>
        <w:rPr>
          <w:szCs w:val="24"/>
        </w:rPr>
        <w:t>anagement</w:t>
      </w:r>
      <w:proofErr w:type="spellEnd"/>
      <w:r>
        <w:rPr>
          <w:szCs w:val="24"/>
        </w:rPr>
        <w:t xml:space="preserve">, zu.   </w:t>
      </w:r>
    </w:p>
    <w:p w:rsidR="00F27A82" w:rsidRDefault="00F27A82" w:rsidP="001C051B">
      <w:pPr>
        <w:spacing w:line="360" w:lineRule="auto"/>
        <w:jc w:val="both"/>
        <w:rPr>
          <w:szCs w:val="24"/>
        </w:rPr>
      </w:pPr>
      <w:r>
        <w:rPr>
          <w:szCs w:val="24"/>
        </w:rPr>
        <w:t xml:space="preserve">                                                          </w:t>
      </w:r>
    </w:p>
    <w:p w:rsidR="00AD5C05" w:rsidRDefault="00F27A82" w:rsidP="001C051B">
      <w:pPr>
        <w:spacing w:line="360" w:lineRule="auto"/>
        <w:jc w:val="both"/>
        <w:rPr>
          <w:szCs w:val="24"/>
        </w:rPr>
      </w:pPr>
      <w:r>
        <w:rPr>
          <w:szCs w:val="24"/>
        </w:rPr>
        <w:t xml:space="preserve">Externe Partner </w:t>
      </w:r>
      <w:r w:rsidR="00AD5C05">
        <w:rPr>
          <w:szCs w:val="24"/>
        </w:rPr>
        <w:t>werden</w:t>
      </w:r>
      <w:r>
        <w:rPr>
          <w:szCs w:val="24"/>
        </w:rPr>
        <w:t xml:space="preserve"> zur Unterstützung herangezogen</w:t>
      </w:r>
      <w:r w:rsidR="00AD5C05">
        <w:rPr>
          <w:szCs w:val="24"/>
        </w:rPr>
        <w:t xml:space="preserve">. </w:t>
      </w:r>
    </w:p>
    <w:p w:rsidR="00AD5C05" w:rsidRDefault="00AD5C05" w:rsidP="001C051B">
      <w:pPr>
        <w:spacing w:line="360" w:lineRule="auto"/>
        <w:jc w:val="both"/>
        <w:rPr>
          <w:szCs w:val="24"/>
        </w:rPr>
      </w:pPr>
      <w:r>
        <w:rPr>
          <w:szCs w:val="24"/>
        </w:rPr>
        <w:t>Das sind insbesondere:</w:t>
      </w:r>
    </w:p>
    <w:p w:rsidR="00E85690" w:rsidRDefault="00E85690" w:rsidP="001C051B">
      <w:pPr>
        <w:spacing w:line="360" w:lineRule="auto"/>
        <w:jc w:val="both"/>
        <w:rPr>
          <w:szCs w:val="24"/>
        </w:rPr>
      </w:pPr>
    </w:p>
    <w:p w:rsidR="00AD5C05" w:rsidRDefault="00F27A82" w:rsidP="001C051B">
      <w:pPr>
        <w:spacing w:line="360" w:lineRule="auto"/>
        <w:jc w:val="both"/>
        <w:rPr>
          <w:szCs w:val="24"/>
        </w:rPr>
      </w:pPr>
      <w:r>
        <w:rPr>
          <w:szCs w:val="24"/>
        </w:rPr>
        <w:t>das Netzwerk „Hand in Hand mit alleinerziehenden Müttern und Vätern“</w:t>
      </w:r>
    </w:p>
    <w:p w:rsidR="00AD5C05" w:rsidRDefault="00F27A82" w:rsidP="001C051B">
      <w:pPr>
        <w:spacing w:line="360" w:lineRule="auto"/>
        <w:jc w:val="both"/>
        <w:rPr>
          <w:szCs w:val="24"/>
        </w:rPr>
      </w:pPr>
      <w:r>
        <w:rPr>
          <w:szCs w:val="24"/>
        </w:rPr>
        <w:t>das Jugendamt des Landkreises Oberspreewald Lausitz (Tagesmütter)</w:t>
      </w:r>
    </w:p>
    <w:p w:rsidR="00AD5C05" w:rsidRDefault="00F27A82" w:rsidP="001C051B">
      <w:pPr>
        <w:spacing w:line="360" w:lineRule="auto"/>
        <w:jc w:val="both"/>
        <w:rPr>
          <w:szCs w:val="24"/>
        </w:rPr>
      </w:pPr>
      <w:r>
        <w:rPr>
          <w:szCs w:val="24"/>
        </w:rPr>
        <w:t xml:space="preserve">kommunale </w:t>
      </w:r>
      <w:proofErr w:type="spellStart"/>
      <w:r>
        <w:rPr>
          <w:szCs w:val="24"/>
        </w:rPr>
        <w:t>Kita`s</w:t>
      </w:r>
      <w:proofErr w:type="spellEnd"/>
    </w:p>
    <w:p w:rsidR="00AD5C05" w:rsidRDefault="00F27A82" w:rsidP="001C051B">
      <w:pPr>
        <w:spacing w:line="360" w:lineRule="auto"/>
        <w:jc w:val="both"/>
        <w:rPr>
          <w:szCs w:val="24"/>
        </w:rPr>
      </w:pPr>
      <w:r>
        <w:rPr>
          <w:szCs w:val="24"/>
        </w:rPr>
        <w:t>die Mehrgenerationenhäuser</w:t>
      </w:r>
    </w:p>
    <w:p w:rsidR="00F27A82" w:rsidRDefault="00F27A82" w:rsidP="001C051B">
      <w:pPr>
        <w:spacing w:line="360" w:lineRule="auto"/>
        <w:jc w:val="both"/>
        <w:rPr>
          <w:szCs w:val="24"/>
        </w:rPr>
      </w:pPr>
      <w:r>
        <w:rPr>
          <w:szCs w:val="24"/>
        </w:rPr>
        <w:t>das Netzwerk „ Chancengleichheit am Arbeitsmarkt“.</w:t>
      </w:r>
    </w:p>
    <w:p w:rsidR="00F27A82" w:rsidRDefault="00F27A82" w:rsidP="001C051B">
      <w:pPr>
        <w:spacing w:line="360" w:lineRule="auto"/>
        <w:jc w:val="both"/>
        <w:rPr>
          <w:szCs w:val="24"/>
        </w:rPr>
      </w:pPr>
    </w:p>
    <w:p w:rsidR="00F27A82" w:rsidRDefault="00F27A82" w:rsidP="001C051B">
      <w:pPr>
        <w:spacing w:line="360" w:lineRule="auto"/>
        <w:jc w:val="both"/>
        <w:rPr>
          <w:szCs w:val="24"/>
        </w:rPr>
      </w:pPr>
      <w:r>
        <w:rPr>
          <w:szCs w:val="24"/>
        </w:rPr>
        <w:t xml:space="preserve">Zur Vorbereitung der </w:t>
      </w:r>
      <w:r w:rsidR="00AD5C05">
        <w:rPr>
          <w:szCs w:val="24"/>
        </w:rPr>
        <w:t>Eingliederung in den Arbeitsmarkt</w:t>
      </w:r>
      <w:r>
        <w:rPr>
          <w:szCs w:val="24"/>
        </w:rPr>
        <w:t xml:space="preserve"> ist die MA</w:t>
      </w:r>
      <w:r w:rsidR="006A7AB3">
        <w:rPr>
          <w:szCs w:val="24"/>
        </w:rPr>
        <w:t>T</w:t>
      </w:r>
      <w:r>
        <w:rPr>
          <w:szCs w:val="24"/>
        </w:rPr>
        <w:t xml:space="preserve"> „ ZAK - zwischen Arbeit und Kind“</w:t>
      </w:r>
      <w:r w:rsidR="00AD5C05">
        <w:rPr>
          <w:szCs w:val="24"/>
        </w:rPr>
        <w:t xml:space="preserve"> </w:t>
      </w:r>
      <w:r>
        <w:rPr>
          <w:szCs w:val="24"/>
        </w:rPr>
        <w:t xml:space="preserve">zielführend </w:t>
      </w:r>
      <w:r w:rsidR="00AD5C05">
        <w:rPr>
          <w:szCs w:val="24"/>
        </w:rPr>
        <w:t>durch die IFK einzusetzen</w:t>
      </w:r>
      <w:r>
        <w:rPr>
          <w:szCs w:val="24"/>
        </w:rPr>
        <w:t xml:space="preserve"> (Bewilligung vom 01.02.2013 bis 31.01.2014).</w:t>
      </w:r>
    </w:p>
    <w:p w:rsidR="00F27A82" w:rsidRDefault="00F27A82" w:rsidP="001C051B">
      <w:pPr>
        <w:spacing w:line="360" w:lineRule="auto"/>
        <w:jc w:val="both"/>
        <w:rPr>
          <w:szCs w:val="24"/>
        </w:rPr>
      </w:pPr>
      <w:r>
        <w:rPr>
          <w:szCs w:val="24"/>
        </w:rPr>
        <w:t xml:space="preserve">Die Teilnahme an dieser Maßnahme ist an allen drei Standorten möglich. </w:t>
      </w:r>
    </w:p>
    <w:p w:rsidR="00F27A82" w:rsidRDefault="00F27A82" w:rsidP="001C051B">
      <w:pPr>
        <w:spacing w:line="360" w:lineRule="auto"/>
        <w:jc w:val="both"/>
        <w:rPr>
          <w:szCs w:val="24"/>
        </w:rPr>
      </w:pPr>
    </w:p>
    <w:p w:rsidR="00F27A82" w:rsidRPr="00AD5C05" w:rsidRDefault="00F27A82" w:rsidP="001C051B">
      <w:pPr>
        <w:pStyle w:val="Listenabsatz"/>
        <w:numPr>
          <w:ilvl w:val="0"/>
          <w:numId w:val="39"/>
        </w:numPr>
        <w:spacing w:line="360" w:lineRule="auto"/>
        <w:jc w:val="both"/>
        <w:rPr>
          <w:b/>
          <w:sz w:val="24"/>
          <w:szCs w:val="24"/>
        </w:rPr>
      </w:pPr>
      <w:r w:rsidRPr="00AD5C05">
        <w:rPr>
          <w:b/>
          <w:sz w:val="24"/>
          <w:szCs w:val="24"/>
        </w:rPr>
        <w:t>Kontrolltätigkeit und Fachaufsicht</w:t>
      </w:r>
    </w:p>
    <w:p w:rsidR="00063ACD" w:rsidRPr="00063ACD" w:rsidRDefault="00063ACD" w:rsidP="001C051B">
      <w:pPr>
        <w:pStyle w:val="Listenabsatz"/>
        <w:spacing w:line="360" w:lineRule="auto"/>
        <w:jc w:val="both"/>
        <w:rPr>
          <w:b/>
          <w:szCs w:val="24"/>
        </w:rPr>
      </w:pPr>
    </w:p>
    <w:p w:rsidR="00F27A82" w:rsidRDefault="00F27A82" w:rsidP="001C051B">
      <w:pPr>
        <w:spacing w:line="360" w:lineRule="auto"/>
        <w:jc w:val="both"/>
        <w:rPr>
          <w:szCs w:val="24"/>
        </w:rPr>
      </w:pPr>
      <w:r>
        <w:rPr>
          <w:szCs w:val="24"/>
        </w:rPr>
        <w:t>Nehmen Kundinnen und Kunden die Regelung des § 10 Abs. 1 Nr. 3 SGBII in Anspruch</w:t>
      </w:r>
      <w:r w:rsidR="00AD5C05">
        <w:rPr>
          <w:szCs w:val="24"/>
        </w:rPr>
        <w:t>,</w:t>
      </w:r>
      <w:r>
        <w:rPr>
          <w:szCs w:val="24"/>
        </w:rPr>
        <w:t xml:space="preserve"> rufen diese  Ausnahmetatbestände  eine eingeschränkte Zumutbarkeit hervor.</w:t>
      </w:r>
    </w:p>
    <w:p w:rsidR="00F27A82" w:rsidRDefault="00F27A82" w:rsidP="001C051B">
      <w:pPr>
        <w:spacing w:line="360" w:lineRule="auto"/>
        <w:jc w:val="both"/>
        <w:rPr>
          <w:szCs w:val="24"/>
        </w:rPr>
      </w:pPr>
      <w:r>
        <w:rPr>
          <w:szCs w:val="24"/>
        </w:rPr>
        <w:t xml:space="preserve">Die </w:t>
      </w:r>
      <w:r w:rsidR="00AD5C05">
        <w:rPr>
          <w:szCs w:val="24"/>
        </w:rPr>
        <w:t xml:space="preserve">IFK </w:t>
      </w:r>
      <w:r>
        <w:rPr>
          <w:szCs w:val="24"/>
        </w:rPr>
        <w:t xml:space="preserve"> hat, mittels einer Wiedervorlage in </w:t>
      </w:r>
      <w:proofErr w:type="spellStart"/>
      <w:r>
        <w:rPr>
          <w:szCs w:val="24"/>
        </w:rPr>
        <w:t>VerBIS</w:t>
      </w:r>
      <w:proofErr w:type="spellEnd"/>
      <w:r>
        <w:rPr>
          <w:szCs w:val="24"/>
        </w:rPr>
        <w:t>, d</w:t>
      </w:r>
      <w:r w:rsidR="00AD5C05">
        <w:rPr>
          <w:szCs w:val="24"/>
        </w:rPr>
        <w:t>ie</w:t>
      </w:r>
      <w:r>
        <w:rPr>
          <w:szCs w:val="24"/>
        </w:rPr>
        <w:t xml:space="preserve"> Beratungstermin</w:t>
      </w:r>
      <w:r w:rsidR="00AD5C05">
        <w:rPr>
          <w:szCs w:val="24"/>
        </w:rPr>
        <w:t>e</w:t>
      </w:r>
      <w:r>
        <w:rPr>
          <w:szCs w:val="24"/>
        </w:rPr>
        <w:t xml:space="preserve"> im Rahmen des Kundenkontaktkonzeptes des JC OSL sicher zu stellen. </w:t>
      </w:r>
    </w:p>
    <w:p w:rsidR="00E85690" w:rsidRDefault="00E85690" w:rsidP="001C051B">
      <w:pPr>
        <w:spacing w:line="360" w:lineRule="auto"/>
        <w:jc w:val="both"/>
        <w:rPr>
          <w:szCs w:val="24"/>
        </w:rPr>
      </w:pPr>
    </w:p>
    <w:p w:rsidR="00E85690" w:rsidRDefault="00E85690" w:rsidP="001C051B">
      <w:pPr>
        <w:spacing w:line="360" w:lineRule="auto"/>
        <w:jc w:val="both"/>
        <w:rPr>
          <w:szCs w:val="24"/>
        </w:rPr>
      </w:pPr>
    </w:p>
    <w:p w:rsidR="00F27A82" w:rsidRDefault="00F27A82" w:rsidP="001C051B">
      <w:pPr>
        <w:spacing w:line="360" w:lineRule="auto"/>
        <w:jc w:val="both"/>
        <w:rPr>
          <w:szCs w:val="24"/>
        </w:rPr>
      </w:pPr>
      <w:r>
        <w:rPr>
          <w:szCs w:val="24"/>
        </w:rPr>
        <w:t xml:space="preserve">Zur </w:t>
      </w:r>
      <w:r w:rsidR="00AD5C05">
        <w:rPr>
          <w:szCs w:val="24"/>
        </w:rPr>
        <w:t>Durchführung der Fachaufsicht</w:t>
      </w:r>
      <w:r>
        <w:rPr>
          <w:szCs w:val="24"/>
        </w:rPr>
        <w:t xml:space="preserve">  wird den Teamleiterinnen und Teamleitern </w:t>
      </w:r>
      <w:r w:rsidR="00AD5C05">
        <w:rPr>
          <w:szCs w:val="24"/>
        </w:rPr>
        <w:t>M&amp;I</w:t>
      </w:r>
      <w:r>
        <w:rPr>
          <w:szCs w:val="24"/>
        </w:rPr>
        <w:t xml:space="preserve"> monatlich die DORA-Abfrage 412 zur Verfügung gestellt.</w:t>
      </w:r>
    </w:p>
    <w:p w:rsidR="00F27A82" w:rsidRDefault="00F27A82" w:rsidP="001C051B">
      <w:pPr>
        <w:spacing w:line="360" w:lineRule="auto"/>
        <w:jc w:val="both"/>
        <w:rPr>
          <w:szCs w:val="24"/>
        </w:rPr>
      </w:pPr>
      <w:r>
        <w:rPr>
          <w:szCs w:val="24"/>
        </w:rPr>
        <w:t xml:space="preserve">Verantwortlich für die termingerechte Lieferung </w:t>
      </w:r>
      <w:r w:rsidR="00AD5C05">
        <w:rPr>
          <w:szCs w:val="24"/>
        </w:rPr>
        <w:t>der</w:t>
      </w:r>
      <w:r>
        <w:rPr>
          <w:szCs w:val="24"/>
        </w:rPr>
        <w:t xml:space="preserve"> DORA-Abfrage ist der V-DQM des JC OSL. </w:t>
      </w:r>
    </w:p>
    <w:p w:rsidR="00E85690" w:rsidRDefault="00F27A82" w:rsidP="001C051B">
      <w:pPr>
        <w:spacing w:line="360" w:lineRule="auto"/>
        <w:jc w:val="both"/>
        <w:rPr>
          <w:szCs w:val="24"/>
        </w:rPr>
      </w:pPr>
      <w:r>
        <w:rPr>
          <w:szCs w:val="24"/>
        </w:rPr>
        <w:t xml:space="preserve">Die Listen sind monatlich zu bearbeiten und </w:t>
      </w:r>
      <w:r w:rsidR="00AD5C05">
        <w:rPr>
          <w:szCs w:val="24"/>
        </w:rPr>
        <w:t>bei Notwendigkeit sind durch die</w:t>
      </w:r>
      <w:r>
        <w:rPr>
          <w:szCs w:val="24"/>
        </w:rPr>
        <w:t xml:space="preserve"> TL M</w:t>
      </w:r>
      <w:r w:rsidR="00AD5C05">
        <w:rPr>
          <w:szCs w:val="24"/>
        </w:rPr>
        <w:t>&amp;</w:t>
      </w:r>
      <w:r>
        <w:rPr>
          <w:szCs w:val="24"/>
        </w:rPr>
        <w:t xml:space="preserve">I Veranlassungen zu treffen.   </w:t>
      </w:r>
    </w:p>
    <w:p w:rsidR="00E85690" w:rsidRDefault="00E85690" w:rsidP="001C051B">
      <w:pPr>
        <w:spacing w:line="360" w:lineRule="auto"/>
        <w:jc w:val="both"/>
        <w:rPr>
          <w:szCs w:val="24"/>
        </w:rPr>
      </w:pPr>
    </w:p>
    <w:p w:rsidR="00E85690" w:rsidRDefault="00E85690" w:rsidP="001C051B">
      <w:pPr>
        <w:spacing w:line="360" w:lineRule="auto"/>
        <w:jc w:val="both"/>
        <w:rPr>
          <w:szCs w:val="24"/>
        </w:rPr>
      </w:pPr>
    </w:p>
    <w:p w:rsidR="00E85690" w:rsidRDefault="00E85690" w:rsidP="001C051B">
      <w:pPr>
        <w:spacing w:line="360" w:lineRule="auto"/>
        <w:jc w:val="both"/>
        <w:rPr>
          <w:szCs w:val="24"/>
        </w:rPr>
      </w:pPr>
    </w:p>
    <w:p w:rsidR="00E85690" w:rsidRDefault="00CA0756" w:rsidP="001C051B">
      <w:pPr>
        <w:spacing w:line="360" w:lineRule="auto"/>
        <w:jc w:val="both"/>
        <w:rPr>
          <w:szCs w:val="24"/>
        </w:rPr>
      </w:pPr>
      <w:r>
        <w:rPr>
          <w:szCs w:val="24"/>
        </w:rPr>
        <w:t xml:space="preserve">gez. </w:t>
      </w:r>
      <w:r w:rsidR="00E85690">
        <w:rPr>
          <w:szCs w:val="24"/>
        </w:rPr>
        <w:t xml:space="preserve">Brigitta Kose                     </w:t>
      </w:r>
      <w:r>
        <w:rPr>
          <w:szCs w:val="24"/>
        </w:rPr>
        <w:t xml:space="preserve">gez. </w:t>
      </w:r>
      <w:r w:rsidR="00E85690">
        <w:rPr>
          <w:szCs w:val="24"/>
        </w:rPr>
        <w:t>Reinhard Patan</w:t>
      </w:r>
    </w:p>
    <w:p w:rsidR="00E85690" w:rsidRDefault="00E85690" w:rsidP="001C051B">
      <w:pPr>
        <w:spacing w:line="360" w:lineRule="auto"/>
        <w:jc w:val="both"/>
        <w:rPr>
          <w:szCs w:val="24"/>
        </w:rPr>
      </w:pPr>
      <w:r>
        <w:rPr>
          <w:szCs w:val="24"/>
        </w:rPr>
        <w:t>Geschäftsführerin                      BCA</w:t>
      </w:r>
    </w:p>
    <w:p w:rsidR="00F27A82" w:rsidRDefault="00F27A82" w:rsidP="001C051B">
      <w:pPr>
        <w:spacing w:line="360" w:lineRule="auto"/>
        <w:jc w:val="both"/>
        <w:rPr>
          <w:szCs w:val="24"/>
        </w:rPr>
      </w:pPr>
      <w:r>
        <w:rPr>
          <w:szCs w:val="24"/>
        </w:rPr>
        <w:t xml:space="preserve">                                                                                                                  </w:t>
      </w:r>
    </w:p>
    <w:p w:rsidR="005F44A3" w:rsidRDefault="005F44A3" w:rsidP="001C051B">
      <w:pPr>
        <w:pStyle w:val="Listenabsatz"/>
        <w:spacing w:line="360" w:lineRule="auto"/>
        <w:ind w:left="0"/>
        <w:contextualSpacing w:val="0"/>
        <w:jc w:val="both"/>
      </w:pPr>
    </w:p>
    <w:sectPr w:rsidR="005F44A3" w:rsidSect="005F44A3">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7A6" w:rsidRDefault="006467A6" w:rsidP="005F44A3">
      <w:r>
        <w:separator/>
      </w:r>
    </w:p>
  </w:endnote>
  <w:endnote w:type="continuationSeparator" w:id="0">
    <w:p w:rsidR="006467A6" w:rsidRDefault="006467A6" w:rsidP="005F44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8"/>
      <w:docPartObj>
        <w:docPartGallery w:val="Page Numbers (Bottom of Page)"/>
        <w:docPartUnique/>
      </w:docPartObj>
    </w:sdtPr>
    <w:sdtEndPr>
      <w:rPr>
        <w:sz w:val="20"/>
        <w:szCs w:val="20"/>
      </w:rPr>
    </w:sdtEndPr>
    <w:sdtContent>
      <w:p w:rsidR="005F44A3" w:rsidRDefault="00087A83">
        <w:pPr>
          <w:pStyle w:val="Fuzeile"/>
          <w:jc w:val="right"/>
        </w:pPr>
        <w:r w:rsidRPr="002A01F1">
          <w:rPr>
            <w:sz w:val="20"/>
            <w:szCs w:val="20"/>
          </w:rPr>
          <w:fldChar w:fldCharType="begin"/>
        </w:r>
        <w:r w:rsidR="002E0076" w:rsidRPr="002A01F1">
          <w:rPr>
            <w:sz w:val="20"/>
            <w:szCs w:val="20"/>
          </w:rPr>
          <w:instrText xml:space="preserve"> PAGE   \* MERGEFORMAT </w:instrText>
        </w:r>
        <w:r w:rsidRPr="002A01F1">
          <w:rPr>
            <w:sz w:val="20"/>
            <w:szCs w:val="20"/>
          </w:rPr>
          <w:fldChar w:fldCharType="separate"/>
        </w:r>
        <w:r w:rsidR="006A7AB3">
          <w:rPr>
            <w:noProof/>
            <w:sz w:val="20"/>
            <w:szCs w:val="20"/>
          </w:rPr>
          <w:t>5</w:t>
        </w:r>
        <w:r w:rsidRPr="002A01F1">
          <w:rPr>
            <w:sz w:val="20"/>
            <w:szCs w:val="20"/>
          </w:rPr>
          <w:fldChar w:fldCharType="end"/>
        </w:r>
      </w:p>
    </w:sdtContent>
  </w:sdt>
  <w:p w:rsidR="005F44A3" w:rsidRDefault="005F44A3">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7A6" w:rsidRDefault="006467A6" w:rsidP="005F44A3">
      <w:r>
        <w:separator/>
      </w:r>
    </w:p>
  </w:footnote>
  <w:footnote w:type="continuationSeparator" w:id="0">
    <w:p w:rsidR="006467A6" w:rsidRDefault="006467A6" w:rsidP="005F4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4A3" w:rsidRDefault="005F44A3">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F1" w:rsidRDefault="002A01F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6pt;height:6.6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2FB6D85"/>
    <w:multiLevelType w:val="hybridMultilevel"/>
    <w:tmpl w:val="82BE4282"/>
    <w:lvl w:ilvl="0" w:tplc="0407000B">
      <w:start w:val="1"/>
      <w:numFmt w:val="bullet"/>
      <w:lvlText w:val=""/>
      <w:lvlJc w:val="left"/>
      <w:pPr>
        <w:ind w:left="765" w:hanging="360"/>
      </w:pPr>
      <w:rPr>
        <w:rFonts w:ascii="Wingdings" w:hAnsi="Wingdings"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1D1B4633"/>
    <w:multiLevelType w:val="hybridMultilevel"/>
    <w:tmpl w:val="A34AB5B0"/>
    <w:lvl w:ilvl="0" w:tplc="ADB80248">
      <w:start w:val="1"/>
      <w:numFmt w:val="bullet"/>
      <w:lvlText w:val="►"/>
      <w:lvlJc w:val="left"/>
      <w:pPr>
        <w:tabs>
          <w:tab w:val="num" w:pos="720"/>
        </w:tabs>
        <w:ind w:left="720" w:hanging="360"/>
      </w:pPr>
      <w:rPr>
        <w:rFonts w:ascii="Arial Unicode MS" w:hAnsi="Arial Unicode MS" w:hint="default"/>
      </w:rPr>
    </w:lvl>
    <w:lvl w:ilvl="1" w:tplc="BC605398" w:tentative="1">
      <w:start w:val="1"/>
      <w:numFmt w:val="bullet"/>
      <w:lvlText w:val="►"/>
      <w:lvlJc w:val="left"/>
      <w:pPr>
        <w:tabs>
          <w:tab w:val="num" w:pos="1440"/>
        </w:tabs>
        <w:ind w:left="1440" w:hanging="360"/>
      </w:pPr>
      <w:rPr>
        <w:rFonts w:ascii="Arial Unicode MS" w:hAnsi="Arial Unicode MS" w:hint="default"/>
      </w:rPr>
    </w:lvl>
    <w:lvl w:ilvl="2" w:tplc="54A006F2" w:tentative="1">
      <w:start w:val="1"/>
      <w:numFmt w:val="bullet"/>
      <w:lvlText w:val="►"/>
      <w:lvlJc w:val="left"/>
      <w:pPr>
        <w:tabs>
          <w:tab w:val="num" w:pos="2160"/>
        </w:tabs>
        <w:ind w:left="2160" w:hanging="360"/>
      </w:pPr>
      <w:rPr>
        <w:rFonts w:ascii="Arial Unicode MS" w:hAnsi="Arial Unicode MS" w:hint="default"/>
      </w:rPr>
    </w:lvl>
    <w:lvl w:ilvl="3" w:tplc="E53A8360" w:tentative="1">
      <w:start w:val="1"/>
      <w:numFmt w:val="bullet"/>
      <w:lvlText w:val="►"/>
      <w:lvlJc w:val="left"/>
      <w:pPr>
        <w:tabs>
          <w:tab w:val="num" w:pos="2880"/>
        </w:tabs>
        <w:ind w:left="2880" w:hanging="360"/>
      </w:pPr>
      <w:rPr>
        <w:rFonts w:ascii="Arial Unicode MS" w:hAnsi="Arial Unicode MS" w:hint="default"/>
      </w:rPr>
    </w:lvl>
    <w:lvl w:ilvl="4" w:tplc="62108C80" w:tentative="1">
      <w:start w:val="1"/>
      <w:numFmt w:val="bullet"/>
      <w:lvlText w:val="►"/>
      <w:lvlJc w:val="left"/>
      <w:pPr>
        <w:tabs>
          <w:tab w:val="num" w:pos="3600"/>
        </w:tabs>
        <w:ind w:left="3600" w:hanging="360"/>
      </w:pPr>
      <w:rPr>
        <w:rFonts w:ascii="Arial Unicode MS" w:hAnsi="Arial Unicode MS" w:hint="default"/>
      </w:rPr>
    </w:lvl>
    <w:lvl w:ilvl="5" w:tplc="6B7C0F30" w:tentative="1">
      <w:start w:val="1"/>
      <w:numFmt w:val="bullet"/>
      <w:lvlText w:val="►"/>
      <w:lvlJc w:val="left"/>
      <w:pPr>
        <w:tabs>
          <w:tab w:val="num" w:pos="4320"/>
        </w:tabs>
        <w:ind w:left="4320" w:hanging="360"/>
      </w:pPr>
      <w:rPr>
        <w:rFonts w:ascii="Arial Unicode MS" w:hAnsi="Arial Unicode MS" w:hint="default"/>
      </w:rPr>
    </w:lvl>
    <w:lvl w:ilvl="6" w:tplc="F58218A4" w:tentative="1">
      <w:start w:val="1"/>
      <w:numFmt w:val="bullet"/>
      <w:lvlText w:val="►"/>
      <w:lvlJc w:val="left"/>
      <w:pPr>
        <w:tabs>
          <w:tab w:val="num" w:pos="5040"/>
        </w:tabs>
        <w:ind w:left="5040" w:hanging="360"/>
      </w:pPr>
      <w:rPr>
        <w:rFonts w:ascii="Arial Unicode MS" w:hAnsi="Arial Unicode MS" w:hint="default"/>
      </w:rPr>
    </w:lvl>
    <w:lvl w:ilvl="7" w:tplc="C8AADE96" w:tentative="1">
      <w:start w:val="1"/>
      <w:numFmt w:val="bullet"/>
      <w:lvlText w:val="►"/>
      <w:lvlJc w:val="left"/>
      <w:pPr>
        <w:tabs>
          <w:tab w:val="num" w:pos="5760"/>
        </w:tabs>
        <w:ind w:left="5760" w:hanging="360"/>
      </w:pPr>
      <w:rPr>
        <w:rFonts w:ascii="Arial Unicode MS" w:hAnsi="Arial Unicode MS" w:hint="default"/>
      </w:rPr>
    </w:lvl>
    <w:lvl w:ilvl="8" w:tplc="D82215D2" w:tentative="1">
      <w:start w:val="1"/>
      <w:numFmt w:val="bullet"/>
      <w:lvlText w:val="►"/>
      <w:lvlJc w:val="left"/>
      <w:pPr>
        <w:tabs>
          <w:tab w:val="num" w:pos="6480"/>
        </w:tabs>
        <w:ind w:left="6480" w:hanging="360"/>
      </w:pPr>
      <w:rPr>
        <w:rFonts w:ascii="Arial Unicode MS" w:hAnsi="Arial Unicode MS" w:hint="default"/>
      </w:rPr>
    </w:lvl>
  </w:abstractNum>
  <w:abstractNum w:abstractNumId="8">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9">
    <w:nsid w:val="42DD54F7"/>
    <w:multiLevelType w:val="hybridMultilevel"/>
    <w:tmpl w:val="EFCAB0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3B06968"/>
    <w:multiLevelType w:val="hybridMultilevel"/>
    <w:tmpl w:val="BCA8F1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61D173A"/>
    <w:multiLevelType w:val="hybridMultilevel"/>
    <w:tmpl w:val="602008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7EC72EE"/>
    <w:multiLevelType w:val="hybridMultilevel"/>
    <w:tmpl w:val="BD38C65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4">
    <w:nsid w:val="6AC01953"/>
    <w:multiLevelType w:val="hybridMultilevel"/>
    <w:tmpl w:val="A184EB6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3B83CE0"/>
    <w:multiLevelType w:val="hybridMultilevel"/>
    <w:tmpl w:val="9274FC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3"/>
  </w:num>
  <w:num w:numId="3">
    <w:abstractNumId w:val="3"/>
  </w:num>
  <w:num w:numId="4">
    <w:abstractNumId w:val="8"/>
  </w:num>
  <w:num w:numId="5">
    <w:abstractNumId w:val="2"/>
  </w:num>
  <w:num w:numId="6">
    <w:abstractNumId w:val="2"/>
  </w:num>
  <w:num w:numId="7">
    <w:abstractNumId w:val="1"/>
  </w:num>
  <w:num w:numId="8">
    <w:abstractNumId w:val="1"/>
  </w:num>
  <w:num w:numId="9">
    <w:abstractNumId w:val="0"/>
  </w:num>
  <w:num w:numId="10">
    <w:abstractNumId w:val="0"/>
  </w:num>
  <w:num w:numId="11">
    <w:abstractNumId w:val="13"/>
  </w:num>
  <w:num w:numId="12">
    <w:abstractNumId w:val="8"/>
  </w:num>
  <w:num w:numId="13">
    <w:abstractNumId w:val="2"/>
  </w:num>
  <w:num w:numId="14">
    <w:abstractNumId w:val="1"/>
  </w:num>
  <w:num w:numId="15">
    <w:abstractNumId w:val="0"/>
  </w:num>
  <w:num w:numId="16">
    <w:abstractNumId w:val="13"/>
  </w:num>
  <w:num w:numId="17">
    <w:abstractNumId w:val="8"/>
  </w:num>
  <w:num w:numId="18">
    <w:abstractNumId w:val="2"/>
  </w:num>
  <w:num w:numId="19">
    <w:abstractNumId w:val="1"/>
  </w:num>
  <w:num w:numId="20">
    <w:abstractNumId w:val="0"/>
  </w:num>
  <w:num w:numId="21">
    <w:abstractNumId w:val="13"/>
  </w:num>
  <w:num w:numId="22">
    <w:abstractNumId w:val="8"/>
  </w:num>
  <w:num w:numId="23">
    <w:abstractNumId w:val="2"/>
  </w:num>
  <w:num w:numId="24">
    <w:abstractNumId w:val="1"/>
  </w:num>
  <w:num w:numId="25">
    <w:abstractNumId w:val="0"/>
  </w:num>
  <w:num w:numId="26">
    <w:abstractNumId w:val="13"/>
  </w:num>
  <w:num w:numId="27">
    <w:abstractNumId w:val="8"/>
  </w:num>
  <w:num w:numId="28">
    <w:abstractNumId w:val="2"/>
  </w:num>
  <w:num w:numId="29">
    <w:abstractNumId w:val="1"/>
  </w:num>
  <w:num w:numId="30">
    <w:abstractNumId w:val="0"/>
  </w:num>
  <w:num w:numId="31">
    <w:abstractNumId w:val="5"/>
  </w:num>
  <w:num w:numId="32">
    <w:abstractNumId w:val="6"/>
  </w:num>
  <w:num w:numId="33">
    <w:abstractNumId w:val="12"/>
  </w:num>
  <w:num w:numId="34">
    <w:abstractNumId w:val="14"/>
  </w:num>
  <w:num w:numId="35">
    <w:abstractNumId w:val="7"/>
  </w:num>
  <w:num w:numId="36">
    <w:abstractNumId w:val="10"/>
  </w:num>
  <w:num w:numId="37">
    <w:abstractNumId w:val="11"/>
  </w:num>
  <w:num w:numId="38">
    <w:abstractNumId w:val="9"/>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95B2C"/>
    <w:rsid w:val="00063ACD"/>
    <w:rsid w:val="00087A83"/>
    <w:rsid w:val="00157490"/>
    <w:rsid w:val="001C051B"/>
    <w:rsid w:val="002063BC"/>
    <w:rsid w:val="002155B6"/>
    <w:rsid w:val="00267E1A"/>
    <w:rsid w:val="002A01F1"/>
    <w:rsid w:val="002E0076"/>
    <w:rsid w:val="00353155"/>
    <w:rsid w:val="00353B45"/>
    <w:rsid w:val="0041163E"/>
    <w:rsid w:val="00425B6F"/>
    <w:rsid w:val="00472DDE"/>
    <w:rsid w:val="0048705E"/>
    <w:rsid w:val="004B093B"/>
    <w:rsid w:val="00573644"/>
    <w:rsid w:val="005F44A3"/>
    <w:rsid w:val="005F6EBB"/>
    <w:rsid w:val="0062674A"/>
    <w:rsid w:val="006375C0"/>
    <w:rsid w:val="00643E50"/>
    <w:rsid w:val="006467A6"/>
    <w:rsid w:val="006512B0"/>
    <w:rsid w:val="006A7AB3"/>
    <w:rsid w:val="00736B52"/>
    <w:rsid w:val="007B6CB7"/>
    <w:rsid w:val="007D1808"/>
    <w:rsid w:val="008109C8"/>
    <w:rsid w:val="00817A2D"/>
    <w:rsid w:val="008401AF"/>
    <w:rsid w:val="00844036"/>
    <w:rsid w:val="00951CD0"/>
    <w:rsid w:val="009E69A7"/>
    <w:rsid w:val="009F0DF1"/>
    <w:rsid w:val="00A72361"/>
    <w:rsid w:val="00AD5C05"/>
    <w:rsid w:val="00AF25B7"/>
    <w:rsid w:val="00AF6A4D"/>
    <w:rsid w:val="00B85039"/>
    <w:rsid w:val="00B93D58"/>
    <w:rsid w:val="00BD053E"/>
    <w:rsid w:val="00BD2221"/>
    <w:rsid w:val="00BD3547"/>
    <w:rsid w:val="00C56D91"/>
    <w:rsid w:val="00CA0756"/>
    <w:rsid w:val="00CA7BAD"/>
    <w:rsid w:val="00CD6EDF"/>
    <w:rsid w:val="00CF1830"/>
    <w:rsid w:val="00D03298"/>
    <w:rsid w:val="00D8634A"/>
    <w:rsid w:val="00D95B2C"/>
    <w:rsid w:val="00D973D4"/>
    <w:rsid w:val="00E14EF3"/>
    <w:rsid w:val="00E85690"/>
    <w:rsid w:val="00ED6F09"/>
    <w:rsid w:val="00F27A82"/>
    <w:rsid w:val="00FA70C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semiHidden/>
    <w:unhideWhenUsed/>
    <w:rsid w:val="005F44A3"/>
    <w:pPr>
      <w:tabs>
        <w:tab w:val="center" w:pos="4536"/>
        <w:tab w:val="right" w:pos="9072"/>
      </w:tabs>
    </w:pPr>
  </w:style>
  <w:style w:type="character" w:customStyle="1" w:styleId="KopfzeileZchn">
    <w:name w:val="Kopfzeile Zchn"/>
    <w:basedOn w:val="Absatz-Standardschriftart"/>
    <w:link w:val="Kopfzeile"/>
    <w:uiPriority w:val="99"/>
    <w:semiHidden/>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s>
</file>

<file path=word/webSettings.xml><?xml version="1.0" encoding="utf-8"?>
<w:webSettings xmlns:r="http://schemas.openxmlformats.org/officeDocument/2006/relationships" xmlns:w="http://schemas.openxmlformats.org/wordprocessingml/2006/main">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package" Target="embeddings/Microsoft_Office_Excel-Arbeitsblatt1.xlsx"/><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974</Words>
  <Characters>6138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patanr</cp:lastModifiedBy>
  <cp:revision>12</cp:revision>
  <cp:lastPrinted>2013-03-08T12:23:00Z</cp:lastPrinted>
  <dcterms:created xsi:type="dcterms:W3CDTF">2013-02-07T10:53:00Z</dcterms:created>
  <dcterms:modified xsi:type="dcterms:W3CDTF">2013-07-22T08:54:00Z</dcterms:modified>
</cp:coreProperties>
</file>