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insideV w:val="single" w:sz="36" w:space="0" w:color="FFFFFF"/>
        </w:tblBorders>
        <w:tblLayout w:type="fixed"/>
        <w:tblLook w:val="01E0"/>
      </w:tblPr>
      <w:tblGrid>
        <w:gridCol w:w="7825"/>
        <w:gridCol w:w="1213"/>
        <w:gridCol w:w="1253"/>
      </w:tblGrid>
      <w:tr w:rsidR="00037975" w:rsidRPr="00B43825">
        <w:trPr>
          <w:trHeight w:hRule="exact" w:val="2495"/>
          <w:jc w:val="center"/>
        </w:trPr>
        <w:tc>
          <w:tcPr>
            <w:tcW w:w="7825" w:type="dxa"/>
            <w:tcBorders>
              <w:bottom w:val="single" w:sz="8" w:space="0" w:color="FFFFFF"/>
              <w:right w:val="single" w:sz="24" w:space="0" w:color="FFFFFF"/>
            </w:tcBorders>
            <w:shd w:val="clear" w:color="auto" w:fill="E2001A"/>
            <w:tcMar>
              <w:top w:w="567" w:type="dxa"/>
              <w:left w:w="567" w:type="dxa"/>
            </w:tcMar>
          </w:tcPr>
          <w:p w:rsidR="00037975" w:rsidRPr="00B43825" w:rsidRDefault="00090A40" w:rsidP="00090A40">
            <w:pPr>
              <w:spacing w:after="284"/>
              <w:rPr>
                <w:color w:val="FFFFFF"/>
                <w:sz w:val="28"/>
                <w:szCs w:val="28"/>
              </w:rPr>
            </w:pPr>
            <w:r>
              <w:rPr>
                <w:color w:val="FFFFFF"/>
                <w:sz w:val="46"/>
                <w:szCs w:val="46"/>
              </w:rPr>
              <w:t>Qualitätssicherung SGB II</w:t>
            </w:r>
          </w:p>
        </w:tc>
        <w:bookmarkStart w:id="0" w:name="txtKleinesBild"/>
        <w:tc>
          <w:tcPr>
            <w:tcW w:w="2466" w:type="dxa"/>
            <w:gridSpan w:val="2"/>
            <w:tcBorders>
              <w:left w:val="single" w:sz="24" w:space="0" w:color="FFFFFF"/>
            </w:tcBorders>
            <w:shd w:val="clear" w:color="auto" w:fill="B3B3B3"/>
            <w:tcMar>
              <w:left w:w="0" w:type="dxa"/>
              <w:right w:w="0" w:type="dxa"/>
            </w:tcMar>
          </w:tcPr>
          <w:p w:rsidR="00037975" w:rsidRPr="00B43825" w:rsidRDefault="00037975" w:rsidP="00037975">
            <w:r w:rsidRPr="00B43825">
              <w:object w:dxaOrig="5204" w:dyaOrig="52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3pt;height:124.5pt" o:ole="">
                  <v:imagedata r:id="rId8" o:title=""/>
                </v:shape>
                <o:OLEObject Type="Embed" ProgID="MSPhotoEd.3" ShapeID="_x0000_i1026" DrawAspect="Content" ObjectID="_1365397245" r:id="rId9"/>
              </w:object>
            </w:r>
            <w:bookmarkEnd w:id="0"/>
          </w:p>
        </w:tc>
      </w:tr>
      <w:tr w:rsidR="00037975" w:rsidRPr="00B43825">
        <w:trPr>
          <w:trHeight w:hRule="exact" w:val="510"/>
          <w:jc w:val="center"/>
        </w:trPr>
        <w:tc>
          <w:tcPr>
            <w:tcW w:w="7825" w:type="dxa"/>
            <w:tcBorders>
              <w:top w:val="single" w:sz="8" w:space="0" w:color="FFFFFF"/>
              <w:right w:val="single" w:sz="24" w:space="0" w:color="FFFFFF"/>
            </w:tcBorders>
            <w:shd w:val="clear" w:color="auto" w:fill="E2001A"/>
            <w:tcMar>
              <w:left w:w="567" w:type="dxa"/>
            </w:tcMar>
            <w:vAlign w:val="center"/>
          </w:tcPr>
          <w:p w:rsidR="00037975" w:rsidRPr="00B43825" w:rsidRDefault="003F7966" w:rsidP="00037975">
            <w:pPr>
              <w:pStyle w:val="Vers-weiss"/>
              <w:ind w:left="0"/>
            </w:pPr>
            <w:bookmarkStart w:id="1" w:name="txtDatGz"/>
            <w:r>
              <w:t>Juni</w:t>
            </w:r>
            <w:r w:rsidR="009F7FAF" w:rsidRPr="00B43825">
              <w:t xml:space="preserve"> 2010</w:t>
            </w:r>
            <w:r w:rsidR="00E5390D">
              <w:t>,</w:t>
            </w:r>
            <w:r w:rsidR="00037975" w:rsidRPr="00B43825">
              <w:t xml:space="preserve"> </w:t>
            </w:r>
            <w:bookmarkEnd w:id="1"/>
            <w:r w:rsidR="009F7FAF" w:rsidRPr="00B43825">
              <w:t>Zentrale, SU II 21</w:t>
            </w:r>
            <w:r w:rsidR="00E5390D">
              <w:t xml:space="preserve"> - II-4007, II-5105, II-8701</w:t>
            </w:r>
          </w:p>
        </w:tc>
        <w:tc>
          <w:tcPr>
            <w:tcW w:w="2466" w:type="dxa"/>
            <w:gridSpan w:val="2"/>
            <w:tcBorders>
              <w:left w:val="single" w:sz="24" w:space="0" w:color="FFFFFF"/>
            </w:tcBorders>
            <w:shd w:val="pct50" w:color="auto" w:fill="auto"/>
            <w:vAlign w:val="center"/>
          </w:tcPr>
          <w:p w:rsidR="00037975" w:rsidRPr="00B43825" w:rsidRDefault="00037975" w:rsidP="00037975">
            <w:pPr>
              <w:pStyle w:val="Vers-weiss"/>
            </w:pPr>
            <w:bookmarkStart w:id="2" w:name="txtIntExt"/>
            <w:r w:rsidRPr="00B43825">
              <w:t>INTERN</w:t>
            </w:r>
            <w:bookmarkEnd w:id="2"/>
          </w:p>
        </w:tc>
      </w:tr>
      <w:tr w:rsidR="00037975" w:rsidRPr="00B43825">
        <w:trPr>
          <w:trHeight w:hRule="exact" w:val="9974"/>
          <w:jc w:val="center"/>
        </w:trPr>
        <w:tc>
          <w:tcPr>
            <w:tcW w:w="10291" w:type="dxa"/>
            <w:gridSpan w:val="3"/>
            <w:shd w:val="clear" w:color="auto" w:fill="auto"/>
            <w:tcMar>
              <w:left w:w="0" w:type="dxa"/>
              <w:right w:w="0" w:type="dxa"/>
            </w:tcMar>
          </w:tcPr>
          <w:p w:rsidR="00037975" w:rsidRPr="00B43825" w:rsidRDefault="00037975" w:rsidP="00037975">
            <w:bookmarkStart w:id="3" w:name="txtGroßesBild"/>
            <w:bookmarkEnd w:id="3"/>
          </w:p>
          <w:p w:rsidR="00037975" w:rsidRPr="00B43825" w:rsidRDefault="00037975" w:rsidP="00037975"/>
          <w:p w:rsidR="00037975" w:rsidRPr="00B43825" w:rsidRDefault="00037975" w:rsidP="00037975"/>
          <w:p w:rsidR="00037975" w:rsidRPr="00090A40" w:rsidRDefault="00037975" w:rsidP="00037975"/>
          <w:p w:rsidR="00037975" w:rsidRPr="00090A40" w:rsidRDefault="00037975" w:rsidP="00090A40"/>
          <w:p w:rsidR="00090A40" w:rsidRPr="00090A40" w:rsidRDefault="00090A40" w:rsidP="00090A40">
            <w:pPr>
              <w:ind w:left="709"/>
              <w:rPr>
                <w:sz w:val="52"/>
                <w:szCs w:val="52"/>
              </w:rPr>
            </w:pPr>
            <w:r w:rsidRPr="00090A40">
              <w:rPr>
                <w:sz w:val="52"/>
                <w:szCs w:val="52"/>
              </w:rPr>
              <w:t>Handbuch Interne Kontrollsystem</w:t>
            </w:r>
            <w:r w:rsidR="00AE29DF">
              <w:rPr>
                <w:sz w:val="52"/>
                <w:szCs w:val="52"/>
              </w:rPr>
              <w:t>e</w:t>
            </w:r>
            <w:r w:rsidRPr="00090A40">
              <w:rPr>
                <w:sz w:val="52"/>
                <w:szCs w:val="52"/>
              </w:rPr>
              <w:t xml:space="preserve"> (IKS) </w:t>
            </w:r>
          </w:p>
          <w:p w:rsidR="00037975" w:rsidRPr="00B43825" w:rsidRDefault="00037975" w:rsidP="00037975"/>
          <w:p w:rsidR="00037975" w:rsidRPr="00B43825" w:rsidRDefault="00037975" w:rsidP="00037975"/>
          <w:p w:rsidR="00037975" w:rsidRPr="00B43825" w:rsidRDefault="00037975" w:rsidP="00037975">
            <w:pPr>
              <w:pStyle w:val="TVTitelText"/>
            </w:pPr>
          </w:p>
          <w:p w:rsidR="00037975" w:rsidRPr="00B43825" w:rsidRDefault="00037975" w:rsidP="00037975">
            <w:pPr>
              <w:tabs>
                <w:tab w:val="left" w:pos="8445"/>
              </w:tabs>
            </w:pPr>
            <w:r w:rsidRPr="00B43825">
              <w:tab/>
            </w:r>
          </w:p>
          <w:p w:rsidR="00037975" w:rsidRPr="00B43825" w:rsidRDefault="00090A40" w:rsidP="00037975">
            <w:pPr>
              <w:pStyle w:val="TVTitelText"/>
            </w:pPr>
            <w:r>
              <w:t>Beschreibung eines Prozesses zur Systematisierung qualitätsbezogener Aktivitäten</w:t>
            </w:r>
          </w:p>
          <w:p w:rsidR="00037975" w:rsidRPr="00B43825" w:rsidRDefault="00037975" w:rsidP="00037975">
            <w:pPr>
              <w:tabs>
                <w:tab w:val="left" w:pos="8445"/>
              </w:tabs>
            </w:pPr>
          </w:p>
        </w:tc>
      </w:tr>
      <w:bookmarkStart w:id="4" w:name="txtLogo"/>
      <w:tr w:rsidR="00037975" w:rsidRPr="00B43825">
        <w:trPr>
          <w:cantSplit/>
          <w:trHeight w:hRule="exact" w:val="1588"/>
          <w:jc w:val="center"/>
        </w:trPr>
        <w:tc>
          <w:tcPr>
            <w:tcW w:w="9038" w:type="dxa"/>
            <w:gridSpan w:val="2"/>
            <w:tcBorders>
              <w:top w:val="nil"/>
              <w:left w:val="nil"/>
              <w:bottom w:val="nil"/>
              <w:right w:val="nil"/>
            </w:tcBorders>
            <w:shd w:val="clear" w:color="auto" w:fill="auto"/>
            <w:tcMar>
              <w:left w:w="0" w:type="dxa"/>
              <w:right w:w="0" w:type="dxa"/>
            </w:tcMar>
            <w:vAlign w:val="bottom"/>
          </w:tcPr>
          <w:p w:rsidR="00037975" w:rsidRPr="00B43825" w:rsidRDefault="00037975" w:rsidP="00037975">
            <w:pPr>
              <w:pStyle w:val="allgFlietext"/>
              <w:spacing w:line="240" w:lineRule="auto"/>
              <w:jc w:val="right"/>
            </w:pPr>
            <w:r w:rsidRPr="00B43825">
              <w:rPr>
                <w:noProof/>
              </w:rPr>
            </w:r>
            <w:r w:rsidRPr="00B43825">
              <w:pict>
                <v:group id="_x0000_s1026" editas="canvas" style="width:181.4pt;height:35.5pt;mso-position-horizontal-relative:char;mso-position-vertical-relative:line" coordsize="6435,1260">
                  <o:lock v:ext="edit" aspectratio="t"/>
                  <v:shape id="_x0000_s1027" type="#_x0000_t75" style="position:absolute;width:6435;height:1260" o:preferrelative="f">
                    <v:fill o:detectmouseclick="t"/>
                    <v:path o:extrusionok="t" o:connecttype="none"/>
                    <o:lock v:ext="edit" text="t"/>
                  </v:shape>
                  <v:shape id="_x0000_s1028" style="position:absolute;width:1256;height:1260" coordsize="1256,1260" path="m1256,627r,l1256,693r-10,60l1231,813r-20,60l1181,929r-30,50l1116,1029r-40,45l1031,1114r-50,36l931,1180r-55,30l816,1230r-60,15l696,1255r-66,5l630,1260r-65,-5l505,1245r-60,-15l385,1210r-55,-30l280,1150r-50,-36l185,1074r-40,-45l110,979,80,929,50,873,30,813,15,753,5,693,,627r,l5,562,15,502,30,442,50,382,80,326r30,-50l145,226r40,-45l230,141r50,-36l330,75,385,50,445,25,505,10,565,r65,l630,r66,l756,10r60,15l876,50r55,25l981,105r50,36l1076,181r40,45l1151,276r30,50l1211,382r20,60l1246,502r10,60l1256,627r,xe" stroked="f">
                    <v:path arrowok="t"/>
                  </v:shape>
                  <v:shape id="_x0000_s1029" style="position:absolute;width:1256;height:1260" coordsize="1256,1260" path="m,627r,l5,562,15,502,30,442,50,382,80,326r30,-50l145,226r40,-45l230,141r50,-36l330,75,385,50,445,25,505,10,565,r65,l630,r66,l756,10r60,15l876,50r55,25l981,105r50,36l1076,181r40,45l1151,276r30,50l1211,382r20,60l1246,502r10,60l1256,627r,l1256,693r-10,60l1231,813r-20,60l1181,929r-30,50l1116,1029r-40,45l1031,1114r-50,36l931,1180r-55,30l816,1230r-60,15l696,1255r-66,5l630,1260r-55,-5l515,1250r-50,-15l410,1220r-50,-20l315,1175r-45,-30l225,1109r,l630,437,776,683r,l630,683r,l585,688r-35,10l530,718r-25,30l505,748,420,889r,l415,899r,5l420,909r10,5l911,914r245,l1156,914r10,-5l1171,904r5,-5l1171,889,640,20r,l635,15r-5,-5l620,15r-5,5l75,924r,l45,858,20,783,5,708,,627r,xe" fillcolor="#e2001a" stroked="f">
                    <v:path arrowok="t"/>
                  </v:shape>
                  <v:shape id="_x0000_s1030" style="position:absolute;left:1781;top:30;width:346;height:487" coordsize="346,487" path="m,l130,r,l201,r45,10l246,10r15,10l276,30r15,10l301,55r,l316,85r5,36l321,121r,25l311,166r-5,15l291,196r,l271,211r-30,15l241,226r25,5l286,241r20,10l321,266r10,15l341,301r5,20l346,346r,l346,372r-10,30l326,422r-20,20l306,442r-20,15l261,472r-25,5l206,482r,l115,487,,487,,xm90,196r40,l130,196r41,-5l201,186r,l211,176r10,-10l226,151r5,-15l231,136r-5,-20l221,101,211,90,201,80r,l171,75r-46,l90,75r,121xm90,412r45,l135,412r56,-5l221,402r,l236,392r10,-15l251,362r,-21l251,341r,-25l241,301,231,286,216,276r,l186,271r-51,-5l90,266r,146xe" fillcolor="black" stroked="f">
                    <v:path arrowok="t"/>
                    <o:lock v:ext="edit" verticies="t"/>
                  </v:shape>
                  <v:shape id="_x0000_s1031" style="position:absolute;left:2192;top:171;width:315;height:351" coordsize="315,351" path="m,l90,r,195l90,195r5,36l100,251r,l110,261r10,5l150,271r,l165,271r15,-5l190,261r10,-10l205,236r10,-15l215,180,215,r90,l305,236r,l305,291r,l310,316r5,30l230,346r,l225,326r,-20l225,306r-25,25l200,331r-15,10l165,346r-15,5l125,351r,l85,346,50,331r,l35,316,20,301,10,281,5,261r,l,231,,200,,xe" fillcolor="black" stroked="f">
                    <v:path arrowok="t"/>
                  </v:shape>
                  <v:shape id="_x0000_s1032" style="position:absolute;left:2577;top:161;width:315;height:356" coordsize="315,356" path="m,10r90,l90,10r5,15l95,50r,l115,30,140,15,170,5,200,r,l235,5r30,10l265,15r15,15l295,50r10,20l310,95r,l315,155r,201l225,356r,-181l225,175r-5,-40l215,110r,l210,95,195,85,185,80r-15,l170,80r-25,5l125,95r,l115,110r-10,25l105,135r,40l105,356r-90,l15,130r,l10,45r,l,10r,xe" fillcolor="black" stroked="f">
                    <v:path arrowok="t"/>
                  </v:shape>
                  <v:shape id="_x0000_s1033" style="position:absolute;left:2952;top:25;width:336;height:497" coordsize="336,497" path="m326,r,382l326,382r5,70l331,452r5,40l250,492r,l245,457r,l250,442r,l235,462r-15,15l220,477r-15,10l190,492r-20,5l150,497r,l120,497,95,487,75,477,55,462r,l30,432,15,402,5,362,,321r,l5,286r5,-30l20,226,35,201r,l45,186,60,171,80,156,95,146r,l120,141r30,-5l150,136r35,5l210,156r,l235,181,235,r91,xm165,211r,l140,216r-20,15l120,231r-10,20l100,271r-5,20l95,321r,l95,341r5,26l105,382r10,20l115,402r10,10l135,417r15,5l165,422r,l190,417r25,-15l215,402r10,-15l235,367r5,-26l240,316r,l235,271r-5,-20l220,236r,l210,226,195,216r-10,-5l165,211r,xe" fillcolor="black" stroked="f">
                    <v:path arrowok="t"/>
                    <o:lock v:ext="edit" verticies="t"/>
                  </v:shape>
                  <v:shape id="_x0000_s1034" style="position:absolute;left:3348;top:161;width:325;height:366" coordsize="325,366" path="m325,200r-240,l85,200r10,36l105,261r,l115,276r20,10l150,291r20,l170,291r25,l210,281r15,-10l240,256r75,l315,256r-10,35l280,321r,l260,341r-30,15l200,361r-30,5l170,366r-30,-5l115,356,90,346,70,336r,l50,321,35,306,25,286,15,266r,l,226,,185r,l,155,5,125,15,95,25,70r,l40,50,55,35,75,20,95,10r,l130,r35,l165,r35,l235,10r25,15l285,50r,l300,75r15,35l320,145r5,40l325,185r,15l325,200xm235,135r,l225,105,210,85,190,70,165,65r,l140,70,115,85r-15,20l90,135r145,xe" fillcolor="black" stroked="f">
                    <v:path arrowok="t"/>
                    <o:lock v:ext="edit" verticies="t"/>
                  </v:shape>
                  <v:shape id="_x0000_s1035" style="position:absolute;left:3723;top:161;width:295;height:366" coordsize="295,366" path="m290,115r-85,l205,115,200,90,190,75,170,70,150,65r,l130,65,115,75r,l105,85r-5,15l100,100r5,15l115,125r,l185,150r,l225,160r25,15l250,175r20,15l285,205r5,21l295,251r,l290,276r-5,25l275,316r-15,15l260,331r-20,15l215,356r-30,5l155,366r,l105,361,65,346,35,326,20,316,10,301r,l5,271,,241r85,l85,241r5,20l100,281r,l120,291r30,5l150,296r20,l185,286r,l200,276r5,-15l205,261r-5,-15l195,241r,l165,226r,l105,205r,l65,190,35,170r,l25,160,20,145,15,130,10,110r,l15,85,20,65,30,45,50,30r,l70,15,95,5,120,r30,l150,r40,l225,10r30,20l275,55r,l285,80r5,35l290,115xe" fillcolor="black" stroked="f">
                    <v:path arrowok="t"/>
                  </v:shape>
                  <v:shape id="_x0000_s1036" style="position:absolute;left:4068;top:161;width:310;height:361" coordsize="310,361" path="m100,110r-85,l15,110,20,85,25,65,35,45,50,35r,l75,20,100,10,130,r35,l165,r30,l220,5r20,10l260,25r,l275,35r10,15l290,70r5,20l295,90r,45l295,276r,l300,326r10,30l225,356r,l220,321r,l220,316r,l205,336r-20,15l160,361r-35,l125,361r-25,l75,356,55,351,40,341r,l25,326,10,306,5,286,,261r,l5,236r5,-21l20,195,40,180r,l55,170,80,160r60,-20l140,140r70,-10l210,120r,l210,100,200,85r,l185,75,155,70r,l135,75r-20,5l105,95r-5,15l100,110xm210,190r,l150,200r-25,5l115,210r,l100,231,90,251r,l95,266r10,15l105,281r15,10l145,296r,l170,291r20,-10l190,281r10,-15l210,241r,l210,210r,-20xe" fillcolor="black" stroked="f">
                    <v:path arrowok="t"/>
                    <o:lock v:ext="edit" verticies="t"/>
                  </v:shape>
                  <v:shape id="_x0000_s1037" style="position:absolute;left:4418;top:161;width:356;height:502" coordsize="356,502" path="m356,10r,60l286,70r,l301,100r5,35l306,135r-5,25l291,185r-15,20l251,221r,l226,231r-25,5l201,236r-50,5l151,241r-25,5l116,251r,10l116,261r,5l126,271r,l191,281r,l256,291r40,10l296,301r20,15l331,331r,l341,356r,30l341,386r,25l331,436r-15,20l291,477r,l271,487r-30,10l206,502r-35,l171,502r-40,-5l96,492,65,482,40,472r,l20,456,10,436,,421,,396r,l,381,5,366,15,351,30,336r,l45,326,65,316r,l50,311,40,301,30,286r,-10l30,276r5,-20l50,241r,l91,221r,l65,205,50,190r,l35,160,30,120r,l35,100r,-20l45,65,55,50r,l80,25,106,10,141,5,176,r,l206,r35,10l356,10xm161,351r,l126,351r-25,5l101,356,91,366r-11,5l75,381r,10l75,391r,10l80,411r11,10l106,426r,l136,431r35,5l171,436r40,-5l236,426r,l251,411r5,-20l256,391r,-10l251,376,231,361r,l201,351r-40,l161,351xm171,70r,l141,70,121,85r,l111,100r,20l111,120r,20l121,155r,l141,170r30,l171,170r25,l216,155r,l226,140r5,-20l231,120r-5,-20l211,80r,l196,70r-25,l171,70xe" fillcolor="black" stroked="f">
                    <v:path arrowok="t"/>
                    <o:lock v:ext="edit" verticies="t"/>
                  </v:shape>
                  <v:shape id="_x0000_s1038" style="position:absolute;left:4794;top:161;width:325;height:366" coordsize="325,366" path="m325,200r-235,l90,200r5,36l105,261r,l120,276r15,10l150,291r20,l170,291r25,l210,281r15,-10l240,256r80,l320,256r-15,35l280,321r,l260,341r-30,15l205,361r-35,5l170,366r-30,-5l115,356,90,346,70,336r,l50,321,35,306,25,286,15,266r,l,226,,185r,l,155,5,125,15,95,30,70r,l40,50,60,35,75,20,95,10r,l130,r35,l165,r35,l235,10r25,15l285,50r,l300,75r15,35l320,145r5,40l325,185r,15l325,200xm235,135r,l225,105,210,85,190,70,165,65r,l140,70,115,85r-15,20l90,135r145,xe" fillcolor="black" stroked="f">
                    <v:path arrowok="t"/>
                    <o:lock v:ext="edit" verticies="t"/>
                  </v:shape>
                  <v:shape id="_x0000_s1039" style="position:absolute;left:5174;top:161;width:310;height:356" coordsize="310,356" path="m,10r85,l85,10r5,15l95,50r,l115,30,140,15,165,5,195,r,l230,5r30,10l260,15r20,15l295,50r10,20l310,95r,l310,155r,201l220,356r,-181l220,175r,-40l215,110r,l205,95,195,85,180,80r-15,l165,80r-20,5l125,95r,l110,110r-10,25l100,135r,40l100,356r-90,l10,130r,l10,45r,l,10r,xe" fillcolor="black" stroked="f">
                    <v:path arrowok="t"/>
                  </v:shape>
                  <v:shape id="_x0000_s1040" style="position:absolute;left:5539;top:70;width:230;height:452" coordsize="230,452" path="m145,101r70,l215,171r-70,l140,301r,l140,327r,l145,347r5,15l150,362r10,10l175,372r,l200,372r30,-10l230,437r,l190,447r-40,5l150,452r-30,l100,442,80,427,65,412r,l55,382,50,342r,l50,301,55,171,,171,,101r60,l60,r85,l145,101xe" fillcolor="black" stroked="f">
                    <v:path arrowok="t"/>
                  </v:shape>
                  <v:shape id="_x0000_s1041" style="position:absolute;left:5825;top:171;width:315;height:351" coordsize="315,351" path="m,l90,r,195l90,195r,36l100,251r,l110,261r10,5l145,271r,l165,271r10,-5l190,261r10,-10l205,236r5,-15l215,180,215,r90,l305,236r,l305,291r,l310,316r5,30l230,346r,l225,326r,-20l225,306r-25,25l200,331r-15,10l165,346r-20,5l125,351r,l85,346,50,331r,l35,316,20,301,10,281,5,261r,l,231,,200,,xe" fillcolor="black" stroked="f">
                    <v:path arrowok="t"/>
                  </v:shape>
                  <v:shape id="_x0000_s1042" style="position:absolute;left:6215;top:161;width:220;height:356" coordsize="220,356" path="m,10r90,l90,10r,25l95,65r,l95,80r,l110,45,130,25r,l145,15,160,5,175,r15,l190,r30,5l220,95r,l195,85,165,80r,l150,80r-15,5l125,95r-10,10l105,125r-5,20l95,195r,161l5,356,5,115,5,90r,l,10r,xe" fillcolor="black" stroked="f">
                    <v:path arrowok="t"/>
                  </v:shape>
                  <v:shape id="_x0000_s1043" style="position:absolute;left:1736;top:748;width:231;height:502" coordsize="231,502" path="m135,156r81,l216,226r-81,l135,502r-90,l45,226,,226,,156r45,l45,130r,l50,75,55,55,65,40r,l80,20,100,10,125,r25,l150,r40,l231,15r,70l231,85,201,75r-26,l175,75r-15,l150,80r-5,10l140,100r,l135,146r,10xe" fillcolor="black" stroked="f">
                    <v:path arrowok="t"/>
                  </v:shape>
                  <v:shape id="_x0000_s1044" style="position:absolute;left:2002;top:748;width:315;height:507" coordsize="315,507" path="m,156r90,l90,351r,l95,387r10,20l105,407r5,10l120,422r30,5l150,427r15,l180,422r10,-5l200,407r10,-15l215,376r,-40l215,156r90,l305,392r,l305,447r,l310,472r5,30l230,502r,l225,482r,-20l225,462r-25,25l200,487r-15,10l170,502r-20,5l125,507r,l85,502,50,487r,l35,472,20,457,10,437,5,417r,l,387,,356,,156xm90,r,l110,5r15,10l125,15r10,15l140,50r,l135,70,125,85r,l110,95r-20,5l90,100,70,95,55,85r,l45,70,40,50r,l45,30,55,15r,l70,5,90,r,xm220,r,l240,5r15,10l255,15r10,15l270,50r,l265,70,255,85r,l235,95r-15,5l220,100,200,95,185,85r,l175,70,170,50r,l175,30,185,15r,l200,5,220,r,xe" fillcolor="black" stroked="f">
                    <v:path arrowok="t"/>
                    <o:lock v:ext="edit" verticies="t"/>
                  </v:shape>
                  <v:shape id="_x0000_s1045" style="position:absolute;left:2397;top:894;width:215;height:356" coordsize="215,356" path="m,10r85,l85,10r5,25l90,65r,l90,80r,l110,45,130,25r,l140,15,155,5,170,r20,l190,r25,5l215,95r,l190,85,160,80r,l145,80r-15,5l120,95r-10,10l100,125r-5,20l95,195r,161l5,356,5,115,5,90r,l,10r,xe" fillcolor="black" stroked="f">
                    <v:path arrowok="t"/>
                  </v:shape>
                  <v:shape id="_x0000_s1046" style="position:absolute;left:2787;top:763;width:425;height:487" coordsize="425,487" path="m165,r95,l425,487r-95,l300,382r-170,l95,487,,487,165,xm275,306l215,105,155,306r120,xe" fillcolor="black" stroked="f">
                    <v:path arrowok="t"/>
                    <o:lock v:ext="edit" verticies="t"/>
                  </v:shape>
                  <v:shape id="_x0000_s1047" style="position:absolute;left:3258;top:894;width:215;height:356" coordsize="215,356" path="m,10r85,l85,10r5,25l90,65r,l90,80r,l110,45,130,25r,l140,15,155,5,175,r15,l190,r25,5l215,95r,l190,85,160,80r,l145,80r-15,5l120,95r-10,10l105,125r-5,20l95,195r,161l5,356,5,115,5,90r,l,10r,xe" fillcolor="black" stroked="f">
                    <v:path arrowok="t"/>
                  </v:shape>
                  <v:shape id="_x0000_s1048" style="position:absolute;left:3523;top:758;width:330;height:497" coordsize="330,497" path="m5,l95,r,186l95,186r20,-20l135,151r25,-10l190,136r,l215,136r20,10l255,156r20,15l275,171r25,30l315,231r10,40l330,316r,l325,356r-10,41l300,432r-25,25l275,457r-20,20l230,487r-25,10l180,497r,l150,492,125,482,105,467,85,442r,l80,492,,492r,l5,427r,-30l5,xm165,211r,l150,211r-15,5l125,226r-10,15l115,241r-10,15l100,271r-5,45l95,316r,25l100,361r5,21l115,402r,l125,412r10,5l150,422r15,l165,422r15,l190,417r15,-5l215,402r,l225,382r5,-21l235,341r5,-25l240,316r-5,-45l225,251r-5,-15l220,236,210,226,195,216r-15,-5l165,211r,xe" fillcolor="black" stroked="f">
                    <v:path arrowok="t"/>
                    <o:lock v:ext="edit" verticies="t"/>
                  </v:shape>
                  <v:shape id="_x0000_s1049" style="position:absolute;left:3893;top:894;width:325;height:366" coordsize="325,366" path="m325,200r-235,l90,200r5,35l105,261r,l120,276r15,10l150,291r25,l175,291r20,l215,281r15,-10l240,256r80,l320,256r-15,35l280,321r,l260,341r-25,15l205,361r-35,5l170,366r-30,-5l115,356,90,346,70,336r,l50,321,35,306,25,286,15,266r,l5,225,,185r,l,155,5,125,15,95,30,70r,l45,50,60,35,80,20,100,10r,l130,r40,l170,r35,l235,10r25,15l285,50r,l305,75r10,35l325,145r,40l325,185r,15l325,200xm235,135r,l225,105,215,85,195,70,165,65r,l140,70,120,85r-20,20l90,135r145,xe" fillcolor="black" stroked="f">
                    <v:path arrowok="t"/>
                    <o:lock v:ext="edit" verticies="t"/>
                  </v:shape>
                  <v:shape id="_x0000_s1050" style="position:absolute;left:4278;top:753;width:105;height:497" coordsize="105,497" path="m55,r,l70,,90,10r,l100,30r5,20l105,50r-5,20l90,90r,l70,100r-20,5l50,105,30,100,15,90r,l5,70,,50r,l5,30,15,10r,l30,,55,r,xm5,151r90,l95,497r-90,l5,151xe" fillcolor="black" stroked="f">
                    <v:path arrowok="t"/>
                    <o:lock v:ext="edit" verticies="t"/>
                  </v:shape>
                  <v:shape id="_x0000_s1051" style="position:absolute;left:4433;top:803;width:226;height:452" coordsize="226,452" path="m146,101r70,l216,171r-75,l141,301r,l141,326r,l141,347r5,15l146,362r10,10l176,372r,l201,372r25,-10l226,437r,l186,447r-40,5l146,452r-25,l96,442,76,427,60,412r,l50,382,45,342r,l50,301r,-130l,171,,101r55,l60,r86,l146,101xe" fillcolor="black" stroked="f">
                    <v:path arrowok="t"/>
                  </v:shape>
                  <w10:wrap type="none"/>
                  <w10:anchorlock/>
                </v:group>
              </w:pict>
            </w:r>
            <w:bookmarkEnd w:id="4"/>
          </w:p>
        </w:tc>
        <w:tc>
          <w:tcPr>
            <w:tcW w:w="1253" w:type="dxa"/>
            <w:tcBorders>
              <w:left w:val="nil"/>
            </w:tcBorders>
            <w:shd w:val="clear" w:color="auto" w:fill="auto"/>
          </w:tcPr>
          <w:p w:rsidR="00037975" w:rsidRPr="00B43825" w:rsidRDefault="00037975" w:rsidP="00037975">
            <w:pPr>
              <w:jc w:val="right"/>
            </w:pPr>
          </w:p>
        </w:tc>
      </w:tr>
    </w:tbl>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p>
    <w:p w:rsidR="00037975" w:rsidRPr="00B43825" w:rsidRDefault="00037975" w:rsidP="00037975">
      <w:pPr>
        <w:rPr>
          <w:b/>
          <w:sz w:val="32"/>
        </w:rPr>
      </w:pPr>
      <w:r w:rsidRPr="00B43825">
        <w:rPr>
          <w:b/>
          <w:sz w:val="32"/>
        </w:rPr>
        <w:t>Impressum</w:t>
      </w:r>
    </w:p>
    <w:p w:rsidR="00037975" w:rsidRPr="00BD2976" w:rsidRDefault="00037975" w:rsidP="00037975">
      <w:pPr>
        <w:pStyle w:val="allgFlietext"/>
      </w:pPr>
    </w:p>
    <w:p w:rsidR="00037975" w:rsidRPr="00BD2976" w:rsidRDefault="00037975" w:rsidP="00037975">
      <w:pPr>
        <w:pStyle w:val="allgFlietext"/>
      </w:pPr>
      <w:r w:rsidRPr="00BD2976">
        <w:t>Zentrale der</w:t>
      </w:r>
    </w:p>
    <w:p w:rsidR="00037975" w:rsidRPr="00BD2976" w:rsidRDefault="00037975" w:rsidP="00037975">
      <w:pPr>
        <w:pStyle w:val="allgFlietext"/>
      </w:pPr>
      <w:r w:rsidRPr="00BD2976">
        <w:t xml:space="preserve">Bundesagentur für Arbeit </w:t>
      </w:r>
    </w:p>
    <w:p w:rsidR="00037975" w:rsidRPr="00BD2976" w:rsidRDefault="00037975" w:rsidP="00037975">
      <w:pPr>
        <w:widowControl w:val="0"/>
        <w:autoSpaceDE w:val="0"/>
        <w:autoSpaceDN w:val="0"/>
        <w:adjustRightInd w:val="0"/>
        <w:rPr>
          <w:sz w:val="22"/>
          <w:szCs w:val="22"/>
        </w:rPr>
      </w:pPr>
      <w:r w:rsidRPr="00BD2976">
        <w:rPr>
          <w:sz w:val="22"/>
          <w:szCs w:val="22"/>
        </w:rPr>
        <w:t xml:space="preserve">Zentrale - SU II </w:t>
      </w:r>
      <w:r w:rsidR="004B4B9F" w:rsidRPr="00BD2976">
        <w:rPr>
          <w:sz w:val="22"/>
          <w:szCs w:val="22"/>
        </w:rPr>
        <w:t>21 –</w:t>
      </w:r>
      <w:r w:rsidRPr="00BD2976">
        <w:rPr>
          <w:sz w:val="22"/>
          <w:szCs w:val="22"/>
        </w:rPr>
        <w:t xml:space="preserve"> </w:t>
      </w:r>
      <w:r w:rsidR="004B4B9F" w:rsidRPr="00BD2976">
        <w:rPr>
          <w:sz w:val="22"/>
          <w:szCs w:val="22"/>
        </w:rPr>
        <w:t xml:space="preserve">Umsetzung, </w:t>
      </w:r>
      <w:r w:rsidRPr="00BD2976">
        <w:rPr>
          <w:sz w:val="22"/>
          <w:szCs w:val="22"/>
        </w:rPr>
        <w:t xml:space="preserve">Qualitätssicherung, Kommunikation </w:t>
      </w:r>
      <w:r w:rsidR="004B4B9F" w:rsidRPr="00BD2976">
        <w:rPr>
          <w:sz w:val="22"/>
          <w:szCs w:val="22"/>
        </w:rPr>
        <w:t>SGB II</w:t>
      </w:r>
    </w:p>
    <w:p w:rsidR="00037975" w:rsidRPr="00BD2976" w:rsidRDefault="00037975" w:rsidP="00037975">
      <w:pPr>
        <w:pStyle w:val="allgFlietext"/>
      </w:pPr>
      <w:r w:rsidRPr="00BD2976">
        <w:t xml:space="preserve">Regensburger Straße 104 </w:t>
      </w:r>
    </w:p>
    <w:p w:rsidR="00037975" w:rsidRPr="00BD2976" w:rsidRDefault="00037975" w:rsidP="00037975">
      <w:pPr>
        <w:pStyle w:val="allgFlietext"/>
      </w:pPr>
      <w:r w:rsidRPr="00BD2976">
        <w:t>90478 Nürnberg</w:t>
      </w:r>
    </w:p>
    <w:p w:rsidR="00037975" w:rsidRPr="00B43825" w:rsidRDefault="00037975">
      <w:r w:rsidRPr="00B43825">
        <w:br w:type="page"/>
      </w:r>
    </w:p>
    <w:tbl>
      <w:tblPr>
        <w:tblW w:w="10291" w:type="dxa"/>
        <w:jc w:val="center"/>
        <w:tblLayout w:type="fixed"/>
        <w:tblCellMar>
          <w:left w:w="96" w:type="dxa"/>
          <w:right w:w="57" w:type="dxa"/>
        </w:tblCellMar>
        <w:tblLook w:val="01E0"/>
      </w:tblPr>
      <w:tblGrid>
        <w:gridCol w:w="7842"/>
        <w:gridCol w:w="2449"/>
      </w:tblGrid>
      <w:tr w:rsidR="00037975" w:rsidRPr="00B43825">
        <w:trPr>
          <w:trHeight w:hRule="exact" w:val="2495"/>
          <w:jc w:val="center"/>
        </w:trPr>
        <w:tc>
          <w:tcPr>
            <w:tcW w:w="7842" w:type="dxa"/>
            <w:tcBorders>
              <w:bottom w:val="single" w:sz="12" w:space="0" w:color="FFFFFF"/>
              <w:right w:val="single" w:sz="24" w:space="0" w:color="FFFFFF"/>
            </w:tcBorders>
            <w:shd w:val="clear" w:color="auto" w:fill="000000"/>
            <w:tcMar>
              <w:top w:w="0" w:type="dxa"/>
              <w:left w:w="567" w:type="dxa"/>
            </w:tcMar>
            <w:vAlign w:val="center"/>
          </w:tcPr>
          <w:p w:rsidR="00037975" w:rsidRPr="00B43825" w:rsidRDefault="00DA470F" w:rsidP="00037975">
            <w:pPr>
              <w:rPr>
                <w:color w:val="FFFFFF"/>
                <w:sz w:val="46"/>
                <w:szCs w:val="46"/>
              </w:rPr>
            </w:pPr>
            <w:r w:rsidRPr="00B43825">
              <w:rPr>
                <w:color w:val="FFFFFF"/>
                <w:sz w:val="46"/>
                <w:szCs w:val="46"/>
              </w:rPr>
              <w:t>Handbuch Interne Kontrollsystem</w:t>
            </w:r>
            <w:r w:rsidR="00AE29DF">
              <w:rPr>
                <w:color w:val="FFFFFF"/>
                <w:sz w:val="46"/>
                <w:szCs w:val="46"/>
              </w:rPr>
              <w:t>e</w:t>
            </w:r>
            <w:r w:rsidRPr="00B43825">
              <w:rPr>
                <w:color w:val="FFFFFF"/>
                <w:sz w:val="46"/>
                <w:szCs w:val="46"/>
              </w:rPr>
              <w:t xml:space="preserve"> (IKS) </w:t>
            </w:r>
          </w:p>
          <w:p w:rsidR="00037975" w:rsidRPr="00B43825" w:rsidRDefault="00037975" w:rsidP="00037975">
            <w:pPr>
              <w:rPr>
                <w:color w:val="FFFFFF"/>
                <w:sz w:val="28"/>
                <w:szCs w:val="28"/>
              </w:rPr>
            </w:pPr>
          </w:p>
        </w:tc>
        <w:tc>
          <w:tcPr>
            <w:tcW w:w="2449" w:type="dxa"/>
            <w:tcBorders>
              <w:left w:val="single" w:sz="24" w:space="0" w:color="FFFFFF"/>
            </w:tcBorders>
            <w:shd w:val="clear" w:color="auto" w:fill="B3B3B3"/>
            <w:tcMar>
              <w:left w:w="0" w:type="dxa"/>
              <w:right w:w="0" w:type="dxa"/>
            </w:tcMar>
          </w:tcPr>
          <w:p w:rsidR="00037975" w:rsidRPr="00B43825" w:rsidRDefault="00037975" w:rsidP="00037975">
            <w:pPr>
              <w:rPr>
                <w:color w:val="FFFFFF"/>
              </w:rPr>
            </w:pPr>
            <w:r w:rsidRPr="00B43825">
              <w:object w:dxaOrig="5204" w:dyaOrig="5249">
                <v:shape id="_x0000_i1027" type="#_x0000_t75" style="width:123pt;height:124.5pt" o:ole="">
                  <v:imagedata r:id="rId8" o:title=""/>
                </v:shape>
                <o:OLEObject Type="Embed" ProgID="MSPhotoEd.3" ShapeID="_x0000_i1027" DrawAspect="Content" ObjectID="_1365397246" r:id="rId10"/>
              </w:object>
            </w:r>
          </w:p>
        </w:tc>
      </w:tr>
      <w:tr w:rsidR="00037975" w:rsidRPr="00B43825">
        <w:trPr>
          <w:trHeight w:hRule="exact" w:val="510"/>
          <w:jc w:val="center"/>
        </w:trPr>
        <w:tc>
          <w:tcPr>
            <w:tcW w:w="7842" w:type="dxa"/>
            <w:tcBorders>
              <w:top w:val="single" w:sz="12" w:space="0" w:color="FFFFFF"/>
              <w:right w:val="single" w:sz="24" w:space="0" w:color="FFFFFF"/>
            </w:tcBorders>
            <w:shd w:val="clear" w:color="auto" w:fill="000000"/>
            <w:tcMar>
              <w:left w:w="567" w:type="dxa"/>
            </w:tcMar>
            <w:vAlign w:val="center"/>
          </w:tcPr>
          <w:p w:rsidR="00037975" w:rsidRPr="00B43825" w:rsidRDefault="003F7966" w:rsidP="00037975">
            <w:pPr>
              <w:pStyle w:val="Vers-weiss"/>
              <w:ind w:left="0"/>
            </w:pPr>
            <w:r>
              <w:t>Juni</w:t>
            </w:r>
            <w:r w:rsidR="00F7624A" w:rsidRPr="00B43825">
              <w:t xml:space="preserve"> 2010</w:t>
            </w:r>
            <w:r w:rsidR="00E5390D">
              <w:t>,</w:t>
            </w:r>
            <w:r w:rsidR="00037975" w:rsidRPr="00B43825">
              <w:t xml:space="preserve"> </w:t>
            </w:r>
            <w:r w:rsidR="00F7624A" w:rsidRPr="00B43825">
              <w:t>Zentrale, SU II 21</w:t>
            </w:r>
            <w:r w:rsidR="00E5390D">
              <w:t xml:space="preserve"> – II-4007, II-5105, II-8701</w:t>
            </w:r>
          </w:p>
        </w:tc>
        <w:tc>
          <w:tcPr>
            <w:tcW w:w="2449" w:type="dxa"/>
            <w:tcBorders>
              <w:left w:val="single" w:sz="24" w:space="0" w:color="FFFFFF"/>
            </w:tcBorders>
            <w:shd w:val="pct50" w:color="auto" w:fill="auto"/>
            <w:vAlign w:val="center"/>
          </w:tcPr>
          <w:p w:rsidR="00037975" w:rsidRPr="00B43825" w:rsidRDefault="00037975" w:rsidP="00037975">
            <w:pPr>
              <w:pStyle w:val="Vers-weiss"/>
            </w:pPr>
            <w:bookmarkStart w:id="5" w:name="txtIntExt_a"/>
            <w:r w:rsidRPr="00B43825">
              <w:t>INTERN</w:t>
            </w:r>
            <w:bookmarkEnd w:id="5"/>
          </w:p>
        </w:tc>
      </w:tr>
      <w:tr w:rsidR="00037975" w:rsidRPr="00B43825">
        <w:trPr>
          <w:trHeight w:hRule="exact" w:val="1133"/>
          <w:jc w:val="center"/>
        </w:trPr>
        <w:tc>
          <w:tcPr>
            <w:tcW w:w="10291" w:type="dxa"/>
            <w:gridSpan w:val="2"/>
            <w:shd w:val="clear" w:color="auto" w:fill="auto"/>
            <w:tcMar>
              <w:left w:w="0" w:type="dxa"/>
              <w:right w:w="0" w:type="dxa"/>
            </w:tcMar>
          </w:tcPr>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p w:rsidR="00037975" w:rsidRPr="00B43825" w:rsidRDefault="00037975" w:rsidP="00037975"/>
        </w:tc>
      </w:tr>
    </w:tbl>
    <w:p w:rsidR="0016176B" w:rsidRPr="00B43825" w:rsidRDefault="0016176B"/>
    <w:p w:rsidR="00037975" w:rsidRPr="00B43825" w:rsidRDefault="00037975" w:rsidP="00037975">
      <w:pPr>
        <w:pStyle w:val="allgberschrift16pt"/>
      </w:pPr>
      <w:r w:rsidRPr="00B43825">
        <w:t>Inhaltsverzeichnis</w:t>
      </w:r>
    </w:p>
    <w:p w:rsidR="00040A43" w:rsidRPr="00B43825" w:rsidRDefault="00040A43" w:rsidP="00040A43">
      <w:pPr>
        <w:pStyle w:val="BTInhaltModul"/>
        <w:spacing w:before="176"/>
      </w:pPr>
    </w:p>
    <w:p w:rsidR="00891A8C" w:rsidRPr="00891A8C" w:rsidRDefault="000A168B" w:rsidP="00776AE6">
      <w:pPr>
        <w:pStyle w:val="Verzeichnis1"/>
        <w:tabs>
          <w:tab w:val="clear" w:pos="1080"/>
          <w:tab w:val="clear" w:pos="1440"/>
        </w:tabs>
        <w:rPr>
          <w:rFonts w:ascii="Times New Roman" w:eastAsia="Times New Roman" w:hAnsi="Times New Roman"/>
          <w:noProof/>
          <w:lang w:eastAsia="de-DE"/>
        </w:rPr>
      </w:pPr>
      <w:r w:rsidRPr="00891A8C">
        <w:rPr>
          <w:noProof/>
        </w:rPr>
        <w:fldChar w:fldCharType="begin"/>
      </w:r>
      <w:r w:rsidRPr="00891A8C">
        <w:rPr>
          <w:noProof/>
        </w:rPr>
        <w:instrText xml:space="preserve"> TOC \t "BT_Überschrift 2. Ebene;2;BT_Überschrift 3. Ebene;3;BT_Überschrift Kapitel;1" </w:instrText>
      </w:r>
      <w:r w:rsidRPr="00891A8C">
        <w:rPr>
          <w:noProof/>
        </w:rPr>
        <w:fldChar w:fldCharType="separate"/>
      </w:r>
      <w:r w:rsidR="00891A8C" w:rsidRPr="00891A8C">
        <w:rPr>
          <w:noProof/>
        </w:rPr>
        <w:t>1. Einleitung</w:t>
      </w:r>
      <w:r w:rsidR="00891A8C" w:rsidRPr="00891A8C">
        <w:rPr>
          <w:noProof/>
        </w:rPr>
        <w:tab/>
      </w:r>
      <w:r w:rsidR="00891A8C" w:rsidRPr="00891A8C">
        <w:rPr>
          <w:noProof/>
        </w:rPr>
        <w:fldChar w:fldCharType="begin"/>
      </w:r>
      <w:r w:rsidR="00891A8C" w:rsidRPr="00891A8C">
        <w:rPr>
          <w:noProof/>
        </w:rPr>
        <w:instrText xml:space="preserve"> PAGEREF _Toc257007702 \h </w:instrText>
      </w:r>
      <w:r w:rsidR="00891A8C" w:rsidRPr="00891A8C">
        <w:rPr>
          <w:noProof/>
        </w:rPr>
      </w:r>
      <w:r w:rsidR="00891A8C" w:rsidRPr="00891A8C">
        <w:rPr>
          <w:noProof/>
        </w:rPr>
        <w:fldChar w:fldCharType="separate"/>
      </w:r>
      <w:r w:rsidR="006158CD">
        <w:rPr>
          <w:noProof/>
        </w:rPr>
        <w:t>4</w:t>
      </w:r>
      <w:r w:rsidR="00891A8C" w:rsidRPr="00891A8C">
        <w:rPr>
          <w:noProof/>
        </w:rPr>
        <w:fldChar w:fldCharType="end"/>
      </w:r>
    </w:p>
    <w:p w:rsidR="00891A8C" w:rsidRPr="00891A8C" w:rsidRDefault="00891A8C" w:rsidP="00340D2A">
      <w:pPr>
        <w:pStyle w:val="Verzeichnis2"/>
        <w:rPr>
          <w:rFonts w:ascii="Times New Roman" w:hAnsi="Times New Roman"/>
        </w:rPr>
      </w:pPr>
      <w:r w:rsidRPr="00891A8C">
        <w:t>1.1. Vorbemerkung</w:t>
      </w:r>
      <w:r w:rsidRPr="00891A8C">
        <w:tab/>
      </w:r>
      <w:r w:rsidRPr="00891A8C">
        <w:fldChar w:fldCharType="begin"/>
      </w:r>
      <w:r w:rsidRPr="00891A8C">
        <w:instrText xml:space="preserve"> PAGEREF _Toc257007703 \h </w:instrText>
      </w:r>
      <w:r w:rsidRPr="00891A8C">
        <w:fldChar w:fldCharType="separate"/>
      </w:r>
      <w:r w:rsidR="006158CD">
        <w:t>4</w:t>
      </w:r>
      <w:r w:rsidRPr="00891A8C">
        <w:fldChar w:fldCharType="end"/>
      </w:r>
    </w:p>
    <w:p w:rsidR="00891A8C" w:rsidRPr="00891A8C" w:rsidRDefault="00891A8C" w:rsidP="00340D2A">
      <w:pPr>
        <w:pStyle w:val="Verzeichnis2"/>
        <w:rPr>
          <w:rFonts w:ascii="Times New Roman" w:hAnsi="Times New Roman"/>
        </w:rPr>
      </w:pPr>
      <w:r w:rsidRPr="00891A8C">
        <w:t>1.2. Zielsetzung</w:t>
      </w:r>
      <w:r w:rsidRPr="00891A8C">
        <w:tab/>
      </w:r>
      <w:r w:rsidRPr="00891A8C">
        <w:fldChar w:fldCharType="begin"/>
      </w:r>
      <w:r w:rsidRPr="00891A8C">
        <w:instrText xml:space="preserve"> PAGEREF _Toc257007704 \h </w:instrText>
      </w:r>
      <w:r w:rsidRPr="00891A8C">
        <w:fldChar w:fldCharType="separate"/>
      </w:r>
      <w:r w:rsidR="006158CD">
        <w:t>4</w:t>
      </w:r>
      <w:r w:rsidRPr="00891A8C">
        <w:fldChar w:fldCharType="end"/>
      </w:r>
    </w:p>
    <w:p w:rsidR="00891A8C" w:rsidRPr="00891A8C" w:rsidRDefault="00891A8C" w:rsidP="00340D2A">
      <w:pPr>
        <w:pStyle w:val="Verzeichnis2"/>
        <w:rPr>
          <w:rFonts w:ascii="Times New Roman" w:hAnsi="Times New Roman"/>
        </w:rPr>
      </w:pPr>
      <w:r w:rsidRPr="00891A8C">
        <w:t>1.3. Ausgangslage</w:t>
      </w:r>
      <w:r w:rsidRPr="00891A8C">
        <w:tab/>
      </w:r>
      <w:r w:rsidRPr="00891A8C">
        <w:fldChar w:fldCharType="begin"/>
      </w:r>
      <w:r w:rsidRPr="00891A8C">
        <w:instrText xml:space="preserve"> PAGEREF _Toc257007705 \h </w:instrText>
      </w:r>
      <w:r w:rsidRPr="00891A8C">
        <w:fldChar w:fldCharType="separate"/>
      </w:r>
      <w:r w:rsidR="006158CD">
        <w:t>4</w:t>
      </w:r>
      <w:r w:rsidRPr="00891A8C">
        <w:fldChar w:fldCharType="end"/>
      </w:r>
    </w:p>
    <w:p w:rsidR="00891A8C" w:rsidRPr="00891A8C" w:rsidRDefault="00891A8C" w:rsidP="00340D2A">
      <w:pPr>
        <w:pStyle w:val="Verzeichnis2"/>
        <w:rPr>
          <w:rFonts w:ascii="Times New Roman" w:hAnsi="Times New Roman"/>
        </w:rPr>
      </w:pPr>
      <w:r w:rsidRPr="00891A8C">
        <w:t>1.4. Struktur des Handbuchs</w:t>
      </w:r>
      <w:r w:rsidRPr="00891A8C">
        <w:tab/>
      </w:r>
      <w:r w:rsidRPr="00891A8C">
        <w:fldChar w:fldCharType="begin"/>
      </w:r>
      <w:r w:rsidRPr="00891A8C">
        <w:instrText xml:space="preserve"> PAGEREF _Toc257007706 \h </w:instrText>
      </w:r>
      <w:r w:rsidRPr="00891A8C">
        <w:fldChar w:fldCharType="separate"/>
      </w:r>
      <w:r w:rsidR="006158CD">
        <w:t>4</w:t>
      </w:r>
      <w:r w:rsidRPr="00891A8C">
        <w:fldChar w:fldCharType="end"/>
      </w:r>
    </w:p>
    <w:p w:rsidR="00891A8C" w:rsidRPr="00891A8C" w:rsidRDefault="00891A8C" w:rsidP="00776AE6">
      <w:pPr>
        <w:pStyle w:val="Verzeichnis1"/>
        <w:rPr>
          <w:rFonts w:ascii="Times New Roman" w:eastAsia="Times New Roman" w:hAnsi="Times New Roman"/>
          <w:noProof/>
          <w:lang w:eastAsia="de-DE"/>
        </w:rPr>
      </w:pPr>
      <w:r w:rsidRPr="00891A8C">
        <w:rPr>
          <w:noProof/>
        </w:rPr>
        <w:t>2. Teil A - Grundlagen des internen Kontrollsystems</w:t>
      </w:r>
      <w:r w:rsidRPr="00891A8C">
        <w:rPr>
          <w:noProof/>
        </w:rPr>
        <w:tab/>
      </w:r>
      <w:r w:rsidRPr="00891A8C">
        <w:rPr>
          <w:noProof/>
        </w:rPr>
        <w:fldChar w:fldCharType="begin"/>
      </w:r>
      <w:r w:rsidRPr="00891A8C">
        <w:rPr>
          <w:noProof/>
        </w:rPr>
        <w:instrText xml:space="preserve"> PAGEREF _Toc257007707 \h </w:instrText>
      </w:r>
      <w:r w:rsidRPr="00891A8C">
        <w:rPr>
          <w:noProof/>
        </w:rPr>
      </w:r>
      <w:r w:rsidRPr="00891A8C">
        <w:rPr>
          <w:noProof/>
        </w:rPr>
        <w:fldChar w:fldCharType="separate"/>
      </w:r>
      <w:r w:rsidR="006158CD">
        <w:rPr>
          <w:noProof/>
        </w:rPr>
        <w:t>6</w:t>
      </w:r>
      <w:r w:rsidRPr="00891A8C">
        <w:rPr>
          <w:noProof/>
        </w:rPr>
        <w:fldChar w:fldCharType="end"/>
      </w:r>
    </w:p>
    <w:p w:rsidR="00891A8C" w:rsidRPr="00891A8C" w:rsidRDefault="00891A8C" w:rsidP="00340D2A">
      <w:pPr>
        <w:pStyle w:val="Verzeichnis2"/>
        <w:rPr>
          <w:rFonts w:ascii="Times New Roman" w:hAnsi="Times New Roman"/>
        </w:rPr>
      </w:pPr>
      <w:r w:rsidRPr="00891A8C">
        <w:t>2.1. Interne Kontrollsysteme</w:t>
      </w:r>
      <w:r w:rsidRPr="00891A8C">
        <w:tab/>
      </w:r>
      <w:r w:rsidRPr="00891A8C">
        <w:fldChar w:fldCharType="begin"/>
      </w:r>
      <w:r w:rsidRPr="00891A8C">
        <w:instrText xml:space="preserve"> PAGEREF _Toc257007708 \h </w:instrText>
      </w:r>
      <w:r w:rsidRPr="00891A8C">
        <w:fldChar w:fldCharType="separate"/>
      </w:r>
      <w:r w:rsidR="006158CD">
        <w:t>6</w:t>
      </w:r>
      <w:r w:rsidRPr="00891A8C">
        <w:fldChar w:fldCharType="end"/>
      </w:r>
    </w:p>
    <w:p w:rsidR="00891A8C" w:rsidRPr="00891A8C" w:rsidRDefault="00891A8C" w:rsidP="00340D2A">
      <w:pPr>
        <w:pStyle w:val="Verzeichnis2"/>
        <w:rPr>
          <w:rFonts w:ascii="Times New Roman" w:hAnsi="Times New Roman"/>
        </w:rPr>
      </w:pPr>
      <w:r w:rsidRPr="00891A8C">
        <w:t>2.2. Die Eckpfeiler des internen Kontrollsystems</w:t>
      </w:r>
      <w:r w:rsidRPr="00891A8C">
        <w:tab/>
      </w:r>
      <w:r w:rsidRPr="00891A8C">
        <w:fldChar w:fldCharType="begin"/>
      </w:r>
      <w:r w:rsidRPr="00891A8C">
        <w:instrText xml:space="preserve"> PAGEREF _Toc257007709 \h </w:instrText>
      </w:r>
      <w:r w:rsidRPr="00891A8C">
        <w:fldChar w:fldCharType="separate"/>
      </w:r>
      <w:r w:rsidR="006158CD">
        <w:t>7</w:t>
      </w:r>
      <w:r w:rsidRPr="00891A8C">
        <w:fldChar w:fldCharType="end"/>
      </w:r>
    </w:p>
    <w:p w:rsidR="00891A8C" w:rsidRPr="00891A8C" w:rsidRDefault="00891A8C" w:rsidP="00340D2A">
      <w:pPr>
        <w:pStyle w:val="Verzeichnis2"/>
        <w:rPr>
          <w:rFonts w:ascii="Times New Roman" w:hAnsi="Times New Roman"/>
        </w:rPr>
      </w:pPr>
      <w:r w:rsidRPr="00891A8C">
        <w:t>2.3. Die übergeordneten Ziele</w:t>
      </w:r>
      <w:r w:rsidRPr="00891A8C">
        <w:tab/>
      </w:r>
      <w:r w:rsidRPr="00891A8C">
        <w:fldChar w:fldCharType="begin"/>
      </w:r>
      <w:r w:rsidRPr="00891A8C">
        <w:instrText xml:space="preserve"> PAGEREF _Toc257007710 \h </w:instrText>
      </w:r>
      <w:r w:rsidRPr="00891A8C">
        <w:fldChar w:fldCharType="separate"/>
      </w:r>
      <w:r w:rsidR="006158CD">
        <w:t>8</w:t>
      </w:r>
      <w:r w:rsidRPr="00891A8C">
        <w:fldChar w:fldCharType="end"/>
      </w:r>
    </w:p>
    <w:p w:rsidR="00891A8C" w:rsidRPr="00891A8C" w:rsidRDefault="00891A8C" w:rsidP="00340D2A">
      <w:pPr>
        <w:pStyle w:val="Verzeichnis2"/>
        <w:rPr>
          <w:rFonts w:ascii="Times New Roman" w:hAnsi="Times New Roman"/>
        </w:rPr>
      </w:pPr>
      <w:r w:rsidRPr="00891A8C">
        <w:t>2.4. Die Elemente des IKS</w:t>
      </w:r>
      <w:r w:rsidRPr="00891A8C">
        <w:tab/>
      </w:r>
      <w:r w:rsidRPr="00891A8C">
        <w:fldChar w:fldCharType="begin"/>
      </w:r>
      <w:r w:rsidRPr="00891A8C">
        <w:instrText xml:space="preserve"> PAGEREF _Toc257007711 \h </w:instrText>
      </w:r>
      <w:r w:rsidRPr="00891A8C">
        <w:fldChar w:fldCharType="separate"/>
      </w:r>
      <w:r w:rsidR="006158CD">
        <w:t>9</w:t>
      </w:r>
      <w:r w:rsidRPr="00891A8C">
        <w:fldChar w:fldCharType="end"/>
      </w:r>
    </w:p>
    <w:p w:rsidR="00891A8C" w:rsidRPr="00891A8C" w:rsidRDefault="00891A8C" w:rsidP="00340D2A">
      <w:pPr>
        <w:pStyle w:val="Verzeichnis2"/>
        <w:rPr>
          <w:rFonts w:ascii="Times New Roman" w:hAnsi="Times New Roman"/>
        </w:rPr>
      </w:pPr>
      <w:r w:rsidRPr="00891A8C">
        <w:t>2.4.1. Das Kontrollumfeld</w:t>
      </w:r>
      <w:r w:rsidRPr="00891A8C">
        <w:tab/>
      </w:r>
      <w:r w:rsidRPr="00891A8C">
        <w:fldChar w:fldCharType="begin"/>
      </w:r>
      <w:r w:rsidRPr="00891A8C">
        <w:instrText xml:space="preserve"> PAGEREF _Toc257007712 \h </w:instrText>
      </w:r>
      <w:r w:rsidRPr="00891A8C">
        <w:fldChar w:fldCharType="separate"/>
      </w:r>
      <w:r w:rsidR="006158CD">
        <w:t>9</w:t>
      </w:r>
      <w:r w:rsidRPr="00891A8C">
        <w:fldChar w:fldCharType="end"/>
      </w:r>
    </w:p>
    <w:p w:rsidR="00891A8C" w:rsidRPr="00891A8C" w:rsidRDefault="00891A8C" w:rsidP="00340D2A">
      <w:pPr>
        <w:pStyle w:val="Verzeichnis2"/>
        <w:rPr>
          <w:rFonts w:ascii="Times New Roman" w:hAnsi="Times New Roman"/>
        </w:rPr>
      </w:pPr>
      <w:r w:rsidRPr="00891A8C">
        <w:t>2.4.2. Risikobeurteilung</w:t>
      </w:r>
      <w:r w:rsidRPr="00891A8C">
        <w:tab/>
      </w:r>
      <w:r w:rsidRPr="00891A8C">
        <w:fldChar w:fldCharType="begin"/>
      </w:r>
      <w:r w:rsidRPr="00891A8C">
        <w:instrText xml:space="preserve"> PAGEREF _Toc257007713 \h </w:instrText>
      </w:r>
      <w:r w:rsidRPr="00891A8C">
        <w:fldChar w:fldCharType="separate"/>
      </w:r>
      <w:r w:rsidR="006158CD">
        <w:t>11</w:t>
      </w:r>
      <w:r w:rsidRPr="00891A8C">
        <w:fldChar w:fldCharType="end"/>
      </w:r>
    </w:p>
    <w:p w:rsidR="00891A8C" w:rsidRPr="00891A8C" w:rsidRDefault="00891A8C" w:rsidP="00340D2A">
      <w:pPr>
        <w:pStyle w:val="Verzeichnis2"/>
        <w:rPr>
          <w:rFonts w:ascii="Times New Roman" w:hAnsi="Times New Roman"/>
        </w:rPr>
      </w:pPr>
      <w:r w:rsidRPr="00891A8C">
        <w:t>2.4.3. Kontrolltätigkeiten</w:t>
      </w:r>
      <w:r w:rsidRPr="00891A8C">
        <w:tab/>
      </w:r>
      <w:r w:rsidRPr="00891A8C">
        <w:fldChar w:fldCharType="begin"/>
      </w:r>
      <w:r w:rsidRPr="00891A8C">
        <w:instrText xml:space="preserve"> PAGEREF _Toc257007714 \h </w:instrText>
      </w:r>
      <w:r w:rsidRPr="00891A8C">
        <w:fldChar w:fldCharType="separate"/>
      </w:r>
      <w:r w:rsidR="006158CD">
        <w:t>14</w:t>
      </w:r>
      <w:r w:rsidRPr="00891A8C">
        <w:fldChar w:fldCharType="end"/>
      </w:r>
    </w:p>
    <w:p w:rsidR="00891A8C" w:rsidRPr="00891A8C" w:rsidRDefault="00891A8C" w:rsidP="00340D2A">
      <w:pPr>
        <w:pStyle w:val="Verzeichnis2"/>
        <w:rPr>
          <w:rFonts w:ascii="Times New Roman" w:hAnsi="Times New Roman"/>
        </w:rPr>
      </w:pPr>
      <w:r w:rsidRPr="00891A8C">
        <w:t>2.4.4. Information und Kommunikation</w:t>
      </w:r>
      <w:r w:rsidRPr="00891A8C">
        <w:tab/>
      </w:r>
      <w:r w:rsidRPr="00891A8C">
        <w:fldChar w:fldCharType="begin"/>
      </w:r>
      <w:r w:rsidRPr="00891A8C">
        <w:instrText xml:space="preserve"> PAGEREF _Toc257007715 \h </w:instrText>
      </w:r>
      <w:r w:rsidRPr="00891A8C">
        <w:fldChar w:fldCharType="separate"/>
      </w:r>
      <w:r w:rsidR="006158CD">
        <w:t>15</w:t>
      </w:r>
      <w:r w:rsidRPr="00891A8C">
        <w:fldChar w:fldCharType="end"/>
      </w:r>
    </w:p>
    <w:p w:rsidR="00891A8C" w:rsidRPr="00891A8C" w:rsidRDefault="00891A8C" w:rsidP="00340D2A">
      <w:pPr>
        <w:pStyle w:val="Verzeichnis2"/>
        <w:rPr>
          <w:rFonts w:ascii="Times New Roman" w:hAnsi="Times New Roman"/>
        </w:rPr>
      </w:pPr>
      <w:r w:rsidRPr="00891A8C">
        <w:t>2.4.5. Überwachung</w:t>
      </w:r>
      <w:r w:rsidRPr="00891A8C">
        <w:tab/>
      </w:r>
      <w:r w:rsidRPr="00891A8C">
        <w:fldChar w:fldCharType="begin"/>
      </w:r>
      <w:r w:rsidRPr="00891A8C">
        <w:instrText xml:space="preserve"> PAGEREF _Toc257007716 \h </w:instrText>
      </w:r>
      <w:r w:rsidRPr="00891A8C">
        <w:fldChar w:fldCharType="separate"/>
      </w:r>
      <w:r w:rsidR="006158CD">
        <w:t>16</w:t>
      </w:r>
      <w:r w:rsidRPr="00891A8C">
        <w:fldChar w:fldCharType="end"/>
      </w:r>
    </w:p>
    <w:p w:rsidR="00891A8C" w:rsidRPr="00891A8C" w:rsidRDefault="00891A8C" w:rsidP="00340D2A">
      <w:pPr>
        <w:pStyle w:val="Verzeichnis2"/>
        <w:rPr>
          <w:rFonts w:ascii="Times New Roman" w:hAnsi="Times New Roman"/>
        </w:rPr>
      </w:pPr>
      <w:r w:rsidRPr="00891A8C">
        <w:t>2.5. Mindestanforderungen an das IKS</w:t>
      </w:r>
      <w:r w:rsidRPr="00891A8C">
        <w:tab/>
      </w:r>
      <w:r w:rsidRPr="00891A8C">
        <w:fldChar w:fldCharType="begin"/>
      </w:r>
      <w:r w:rsidRPr="00891A8C">
        <w:instrText xml:space="preserve"> PAGEREF _Toc257007717 \h </w:instrText>
      </w:r>
      <w:r w:rsidRPr="00891A8C">
        <w:fldChar w:fldCharType="separate"/>
      </w:r>
      <w:r w:rsidR="006158CD">
        <w:t>17</w:t>
      </w:r>
      <w:r w:rsidRPr="00891A8C">
        <w:fldChar w:fldCharType="end"/>
      </w:r>
    </w:p>
    <w:p w:rsidR="00891A8C" w:rsidRPr="00891A8C" w:rsidRDefault="00891A8C" w:rsidP="00776AE6">
      <w:pPr>
        <w:pStyle w:val="Verzeichnis1"/>
        <w:rPr>
          <w:rFonts w:ascii="Times New Roman" w:eastAsia="Times New Roman" w:hAnsi="Times New Roman"/>
          <w:noProof/>
          <w:lang w:eastAsia="de-DE"/>
        </w:rPr>
      </w:pPr>
      <w:r w:rsidRPr="00891A8C">
        <w:rPr>
          <w:noProof/>
        </w:rPr>
        <w:t>3. Teil B - Organisatorische Sicherungsmaßnahmen</w:t>
      </w:r>
      <w:r w:rsidRPr="00891A8C">
        <w:rPr>
          <w:noProof/>
        </w:rPr>
        <w:tab/>
      </w:r>
      <w:r w:rsidRPr="00891A8C">
        <w:rPr>
          <w:noProof/>
        </w:rPr>
        <w:fldChar w:fldCharType="begin"/>
      </w:r>
      <w:r w:rsidRPr="00891A8C">
        <w:rPr>
          <w:noProof/>
        </w:rPr>
        <w:instrText xml:space="preserve"> PAGEREF _Toc257007718 \h </w:instrText>
      </w:r>
      <w:r w:rsidRPr="00891A8C">
        <w:rPr>
          <w:noProof/>
        </w:rPr>
      </w:r>
      <w:r w:rsidRPr="00891A8C">
        <w:rPr>
          <w:noProof/>
        </w:rPr>
        <w:fldChar w:fldCharType="separate"/>
      </w:r>
      <w:r w:rsidR="006158CD">
        <w:rPr>
          <w:noProof/>
        </w:rPr>
        <w:t>18</w:t>
      </w:r>
      <w:r w:rsidRPr="00891A8C">
        <w:rPr>
          <w:noProof/>
        </w:rPr>
        <w:fldChar w:fldCharType="end"/>
      </w:r>
    </w:p>
    <w:p w:rsidR="00891A8C" w:rsidRPr="00891A8C" w:rsidRDefault="00891A8C" w:rsidP="00340D2A">
      <w:pPr>
        <w:pStyle w:val="Verzeichnis2"/>
        <w:rPr>
          <w:rFonts w:ascii="Times New Roman" w:hAnsi="Times New Roman"/>
        </w:rPr>
      </w:pPr>
      <w:r w:rsidRPr="00891A8C">
        <w:t>3.1. Prozesse, Schnittstellen und Zuständigkeiten festlegen</w:t>
      </w:r>
      <w:r w:rsidRPr="00891A8C">
        <w:tab/>
      </w:r>
      <w:r w:rsidRPr="00891A8C">
        <w:fldChar w:fldCharType="begin"/>
      </w:r>
      <w:r w:rsidRPr="00891A8C">
        <w:instrText xml:space="preserve"> PAGEREF _Toc257007719 \h </w:instrText>
      </w:r>
      <w:r w:rsidRPr="00891A8C">
        <w:fldChar w:fldCharType="separate"/>
      </w:r>
      <w:r w:rsidR="006158CD">
        <w:t>19</w:t>
      </w:r>
      <w:r w:rsidRPr="00891A8C">
        <w:fldChar w:fldCharType="end"/>
      </w:r>
    </w:p>
    <w:p w:rsidR="00891A8C" w:rsidRPr="00891A8C" w:rsidRDefault="00891A8C" w:rsidP="00340D2A">
      <w:pPr>
        <w:pStyle w:val="Verzeichnis2"/>
        <w:rPr>
          <w:rFonts w:ascii="Times New Roman" w:hAnsi="Times New Roman"/>
        </w:rPr>
      </w:pPr>
      <w:r w:rsidRPr="00891A8C">
        <w:t>3.2. Operative Standards definieren und sicherstellen</w:t>
      </w:r>
      <w:r w:rsidRPr="00891A8C">
        <w:tab/>
      </w:r>
      <w:r w:rsidRPr="00891A8C">
        <w:fldChar w:fldCharType="begin"/>
      </w:r>
      <w:r w:rsidRPr="00891A8C">
        <w:instrText xml:space="preserve"> PAGEREF _Toc257007720 \h </w:instrText>
      </w:r>
      <w:r w:rsidRPr="00891A8C">
        <w:fldChar w:fldCharType="separate"/>
      </w:r>
      <w:r w:rsidR="006158CD">
        <w:t>19</w:t>
      </w:r>
      <w:r w:rsidRPr="00891A8C">
        <w:fldChar w:fldCharType="end"/>
      </w:r>
    </w:p>
    <w:p w:rsidR="00891A8C" w:rsidRPr="00891A8C" w:rsidRDefault="00891A8C" w:rsidP="00340D2A">
      <w:pPr>
        <w:pStyle w:val="Verzeichnis2"/>
        <w:rPr>
          <w:rFonts w:ascii="Times New Roman" w:hAnsi="Times New Roman"/>
        </w:rPr>
      </w:pPr>
      <w:r w:rsidRPr="00891A8C">
        <w:t>3.3. Kompetenzen zuweisen und dokumentieren</w:t>
      </w:r>
      <w:r w:rsidRPr="00891A8C">
        <w:tab/>
      </w:r>
      <w:r w:rsidRPr="00891A8C">
        <w:fldChar w:fldCharType="begin"/>
      </w:r>
      <w:r w:rsidRPr="00891A8C">
        <w:instrText xml:space="preserve"> PAGEREF _Toc257007721 \h </w:instrText>
      </w:r>
      <w:r w:rsidRPr="00891A8C">
        <w:fldChar w:fldCharType="separate"/>
      </w:r>
      <w:r w:rsidR="006158CD">
        <w:t>20</w:t>
      </w:r>
      <w:r w:rsidRPr="00891A8C">
        <w:fldChar w:fldCharType="end"/>
      </w:r>
    </w:p>
    <w:p w:rsidR="00891A8C" w:rsidRPr="00891A8C" w:rsidRDefault="00891A8C" w:rsidP="00340D2A">
      <w:pPr>
        <w:pStyle w:val="Verzeichnis2"/>
        <w:rPr>
          <w:rFonts w:ascii="Times New Roman" w:hAnsi="Times New Roman"/>
        </w:rPr>
      </w:pPr>
      <w:r w:rsidRPr="00891A8C">
        <w:t>3.4. Datenzugriffe einschränken</w:t>
      </w:r>
      <w:r w:rsidRPr="00891A8C">
        <w:tab/>
      </w:r>
      <w:r w:rsidRPr="00891A8C">
        <w:fldChar w:fldCharType="begin"/>
      </w:r>
      <w:r w:rsidRPr="00891A8C">
        <w:instrText xml:space="preserve"> PAGEREF _Toc257007722 \h </w:instrText>
      </w:r>
      <w:r w:rsidRPr="00891A8C">
        <w:fldChar w:fldCharType="separate"/>
      </w:r>
      <w:r w:rsidR="006158CD">
        <w:t>20</w:t>
      </w:r>
      <w:r w:rsidRPr="00891A8C">
        <w:fldChar w:fldCharType="end"/>
      </w:r>
    </w:p>
    <w:p w:rsidR="00891A8C" w:rsidRPr="00A54FBB" w:rsidRDefault="00891A8C" w:rsidP="00776AE6">
      <w:pPr>
        <w:pStyle w:val="Verzeichnis1"/>
        <w:rPr>
          <w:noProof/>
        </w:rPr>
      </w:pPr>
      <w:r w:rsidRPr="00891A8C">
        <w:rPr>
          <w:noProof/>
        </w:rPr>
        <w:t>4. Teil C - Kontrollen definieren und umsetzen</w:t>
      </w:r>
      <w:r w:rsidRPr="00891A8C">
        <w:rPr>
          <w:noProof/>
        </w:rPr>
        <w:tab/>
      </w:r>
      <w:r w:rsidRPr="00891A8C">
        <w:rPr>
          <w:noProof/>
        </w:rPr>
        <w:fldChar w:fldCharType="begin"/>
      </w:r>
      <w:r w:rsidRPr="00891A8C">
        <w:rPr>
          <w:noProof/>
        </w:rPr>
        <w:instrText xml:space="preserve"> PAGEREF _Toc257007723 \h </w:instrText>
      </w:r>
      <w:r w:rsidRPr="00891A8C">
        <w:rPr>
          <w:noProof/>
        </w:rPr>
      </w:r>
      <w:r w:rsidRPr="00891A8C">
        <w:rPr>
          <w:noProof/>
        </w:rPr>
        <w:fldChar w:fldCharType="separate"/>
      </w:r>
      <w:r w:rsidR="006158CD">
        <w:rPr>
          <w:noProof/>
        </w:rPr>
        <w:t>21</w:t>
      </w:r>
      <w:r w:rsidRPr="00891A8C">
        <w:rPr>
          <w:noProof/>
        </w:rPr>
        <w:fldChar w:fldCharType="end"/>
      </w:r>
    </w:p>
    <w:p w:rsidR="00891A8C" w:rsidRPr="00891A8C" w:rsidRDefault="00891A8C" w:rsidP="00340D2A">
      <w:pPr>
        <w:pStyle w:val="Verzeichnis2"/>
        <w:rPr>
          <w:rFonts w:ascii="Times New Roman" w:hAnsi="Times New Roman"/>
        </w:rPr>
      </w:pPr>
      <w:r w:rsidRPr="00891A8C">
        <w:t>4.1. Individualisierter Ansatz für Fachaufsichtskonzepte im Rahmen des IKS</w:t>
      </w:r>
      <w:r w:rsidRPr="00891A8C">
        <w:tab/>
      </w:r>
      <w:r w:rsidRPr="00891A8C">
        <w:fldChar w:fldCharType="begin"/>
      </w:r>
      <w:r w:rsidRPr="00891A8C">
        <w:instrText xml:space="preserve"> PAGEREF _Toc257007724 \h </w:instrText>
      </w:r>
      <w:r w:rsidRPr="00891A8C">
        <w:fldChar w:fldCharType="separate"/>
      </w:r>
      <w:r w:rsidR="006158CD">
        <w:t>21</w:t>
      </w:r>
      <w:r w:rsidRPr="00891A8C">
        <w:fldChar w:fldCharType="end"/>
      </w:r>
    </w:p>
    <w:p w:rsidR="00891A8C" w:rsidRDefault="00891A8C" w:rsidP="00340D2A">
      <w:pPr>
        <w:pStyle w:val="Verzeichnis2"/>
      </w:pPr>
      <w:r w:rsidRPr="00891A8C">
        <w:t>4.2. Messpunkte und Kontrollen</w:t>
      </w:r>
      <w:r w:rsidRPr="00891A8C">
        <w:tab/>
      </w:r>
      <w:r w:rsidRPr="00891A8C">
        <w:fldChar w:fldCharType="begin"/>
      </w:r>
      <w:r w:rsidRPr="00891A8C">
        <w:instrText xml:space="preserve"> PAGEREF _Toc257007725 \h </w:instrText>
      </w:r>
      <w:r w:rsidRPr="00891A8C">
        <w:fldChar w:fldCharType="separate"/>
      </w:r>
      <w:r w:rsidR="006158CD">
        <w:t>21</w:t>
      </w:r>
      <w:r w:rsidRPr="00891A8C">
        <w:fldChar w:fldCharType="end"/>
      </w:r>
      <w:r w:rsidR="00FB2F51">
        <w:br/>
      </w:r>
    </w:p>
    <w:p w:rsidR="00037975" w:rsidRPr="00B43825" w:rsidRDefault="000A168B" w:rsidP="00040A43">
      <w:pPr>
        <w:pStyle w:val="allgFlietext"/>
        <w:sectPr w:rsidR="00037975" w:rsidRPr="00B43825" w:rsidSect="00037975">
          <w:footerReference w:type="even" r:id="rId11"/>
          <w:pgSz w:w="11906" w:h="16838" w:code="9"/>
          <w:pgMar w:top="567" w:right="1134" w:bottom="567" w:left="1134" w:header="0" w:footer="74" w:gutter="0"/>
          <w:cols w:space="708"/>
          <w:titlePg/>
          <w:docGrid w:linePitch="360"/>
        </w:sectPr>
      </w:pPr>
      <w:r w:rsidRPr="00891A8C">
        <w:rPr>
          <w:rFonts w:eastAsia="SimSun"/>
          <w:bCs/>
          <w:iCs/>
          <w:noProof/>
          <w:lang w:eastAsia="zh-CN"/>
        </w:rPr>
        <w:fldChar w:fldCharType="end"/>
      </w:r>
    </w:p>
    <w:p w:rsidR="00040A43" w:rsidRPr="00B43825" w:rsidRDefault="00040A43" w:rsidP="00BC7095">
      <w:pPr>
        <w:pStyle w:val="BTberschriftKapitel"/>
        <w:numPr>
          <w:ilvl w:val="0"/>
          <w:numId w:val="8"/>
        </w:numPr>
        <w:ind w:left="3595" w:hanging="3595"/>
      </w:pPr>
      <w:bookmarkStart w:id="6" w:name="_Toc150080471"/>
      <w:bookmarkStart w:id="7" w:name="_Toc257007702"/>
      <w:r w:rsidRPr="00B43825">
        <w:lastRenderedPageBreak/>
        <w:t>Einleitung</w:t>
      </w:r>
      <w:bookmarkEnd w:id="7"/>
    </w:p>
    <w:p w:rsidR="00040A43" w:rsidRPr="00B43825" w:rsidRDefault="00891A8C" w:rsidP="00BC7095">
      <w:pPr>
        <w:pStyle w:val="BTberschrift2Ebene"/>
        <w:numPr>
          <w:ilvl w:val="1"/>
          <w:numId w:val="8"/>
        </w:numPr>
        <w:spacing w:before="240"/>
        <w:ind w:left="4026" w:hanging="4026"/>
      </w:pPr>
      <w:bookmarkStart w:id="8" w:name="_Toc257007703"/>
      <w:r>
        <w:t>Vorbemerkung</w:t>
      </w:r>
      <w:bookmarkEnd w:id="8"/>
    </w:p>
    <w:p w:rsidR="00037975" w:rsidRPr="00B43825" w:rsidRDefault="00037975" w:rsidP="00037975">
      <w:pPr>
        <w:spacing w:before="120"/>
        <w:jc w:val="both"/>
        <w:rPr>
          <w:sz w:val="22"/>
          <w:szCs w:val="22"/>
        </w:rPr>
      </w:pPr>
      <w:r w:rsidRPr="00B43825">
        <w:rPr>
          <w:rFonts w:cs="Arial"/>
          <w:color w:val="000000"/>
          <w:sz w:val="22"/>
          <w:szCs w:val="22"/>
        </w:rPr>
        <w:t xml:space="preserve">Das vorliegende Handbuch „Interne Kontrollsysteme (IKS)“ stellt eine Weiterentwicklung der bisherigen Arbeitshilfe dar. Neben der </w:t>
      </w:r>
      <w:r w:rsidRPr="00B43825">
        <w:rPr>
          <w:sz w:val="22"/>
          <w:szCs w:val="22"/>
        </w:rPr>
        <w:t>Schaffung einer einheitlichen Grundlage für die inte</w:t>
      </w:r>
      <w:r w:rsidRPr="00B43825">
        <w:rPr>
          <w:sz w:val="22"/>
          <w:szCs w:val="22"/>
        </w:rPr>
        <w:t>r</w:t>
      </w:r>
      <w:r w:rsidRPr="00B43825">
        <w:rPr>
          <w:sz w:val="22"/>
          <w:szCs w:val="22"/>
        </w:rPr>
        <w:t>nen Kontrollsysteme der Grundsicherungsstellen anhand des COSO IC-Modells</w:t>
      </w:r>
      <w:r w:rsidRPr="00F110F3">
        <w:rPr>
          <w:rStyle w:val="Formatvorlage"/>
        </w:rPr>
        <w:footnoteReference w:id="1"/>
      </w:r>
      <w:r w:rsidRPr="00B43825">
        <w:rPr>
          <w:sz w:val="22"/>
          <w:szCs w:val="22"/>
        </w:rPr>
        <w:t xml:space="preserve"> ist die Ei</w:t>
      </w:r>
      <w:r w:rsidRPr="00B43825">
        <w:rPr>
          <w:sz w:val="22"/>
          <w:szCs w:val="22"/>
        </w:rPr>
        <w:t>n</w:t>
      </w:r>
      <w:r w:rsidRPr="00B43825">
        <w:rPr>
          <w:sz w:val="22"/>
          <w:szCs w:val="22"/>
        </w:rPr>
        <w:t xml:space="preserve">führung von </w:t>
      </w:r>
      <w:r w:rsidRPr="00B43825">
        <w:rPr>
          <w:b/>
          <w:sz w:val="22"/>
          <w:szCs w:val="22"/>
        </w:rPr>
        <w:t>verbindlich anzuwendenden Bestandteilen</w:t>
      </w:r>
      <w:r w:rsidRPr="00F110F3">
        <w:rPr>
          <w:rStyle w:val="Formatvorlage"/>
        </w:rPr>
        <w:footnoteReference w:id="2"/>
      </w:r>
      <w:r w:rsidRPr="00B43825">
        <w:rPr>
          <w:sz w:val="22"/>
          <w:szCs w:val="22"/>
        </w:rPr>
        <w:t xml:space="preserve"> ein wesentlicher Grund für die Weiterentwicklung. </w:t>
      </w:r>
    </w:p>
    <w:p w:rsidR="00037975" w:rsidRPr="00B43825" w:rsidRDefault="00037975" w:rsidP="00BC7095">
      <w:pPr>
        <w:pStyle w:val="BTberschrift2Ebene"/>
        <w:numPr>
          <w:ilvl w:val="1"/>
          <w:numId w:val="8"/>
        </w:numPr>
        <w:spacing w:before="240"/>
        <w:ind w:left="4026" w:hanging="4026"/>
      </w:pPr>
      <w:bookmarkStart w:id="9" w:name="_Toc257007704"/>
      <w:r w:rsidRPr="00B43825">
        <w:t>Zielsetzung</w:t>
      </w:r>
      <w:bookmarkEnd w:id="9"/>
    </w:p>
    <w:p w:rsidR="00037975" w:rsidRPr="00B43825" w:rsidRDefault="004B4B9F" w:rsidP="004B4B9F">
      <w:pPr>
        <w:autoSpaceDE w:val="0"/>
        <w:autoSpaceDN w:val="0"/>
        <w:adjustRightInd w:val="0"/>
        <w:spacing w:after="260"/>
        <w:jc w:val="both"/>
        <w:rPr>
          <w:sz w:val="22"/>
          <w:szCs w:val="22"/>
        </w:rPr>
      </w:pPr>
      <w:r>
        <w:rPr>
          <w:rFonts w:cs="Arial"/>
          <w:sz w:val="22"/>
          <w:szCs w:val="22"/>
        </w:rPr>
        <w:t xml:space="preserve">Die Erbringung einer </w:t>
      </w:r>
      <w:r w:rsidRPr="0000074C">
        <w:rPr>
          <w:rFonts w:cs="Arial"/>
          <w:sz w:val="22"/>
          <w:szCs w:val="22"/>
        </w:rPr>
        <w:t>rechtmäßige</w:t>
      </w:r>
      <w:r>
        <w:rPr>
          <w:rFonts w:cs="Arial"/>
          <w:sz w:val="22"/>
          <w:szCs w:val="22"/>
        </w:rPr>
        <w:t>n</w:t>
      </w:r>
      <w:r w:rsidRPr="0000074C">
        <w:rPr>
          <w:rFonts w:cs="Arial"/>
          <w:sz w:val="22"/>
          <w:szCs w:val="22"/>
        </w:rPr>
        <w:t>, wirtschaftliche</w:t>
      </w:r>
      <w:r>
        <w:rPr>
          <w:rFonts w:cs="Arial"/>
          <w:sz w:val="22"/>
          <w:szCs w:val="22"/>
        </w:rPr>
        <w:t>n</w:t>
      </w:r>
      <w:r w:rsidRPr="0000074C">
        <w:rPr>
          <w:rFonts w:cs="Arial"/>
          <w:sz w:val="22"/>
          <w:szCs w:val="22"/>
        </w:rPr>
        <w:t xml:space="preserve"> und wirksame</w:t>
      </w:r>
      <w:r>
        <w:rPr>
          <w:rFonts w:cs="Arial"/>
          <w:sz w:val="22"/>
          <w:szCs w:val="22"/>
        </w:rPr>
        <w:t>n</w:t>
      </w:r>
      <w:r w:rsidRPr="0000074C">
        <w:rPr>
          <w:rFonts w:cs="Arial"/>
          <w:sz w:val="22"/>
          <w:szCs w:val="22"/>
        </w:rPr>
        <w:t xml:space="preserve"> sowie möglichst kundenfreundl</w:t>
      </w:r>
      <w:r w:rsidRPr="0000074C">
        <w:rPr>
          <w:rFonts w:cs="Arial"/>
          <w:sz w:val="22"/>
          <w:szCs w:val="22"/>
        </w:rPr>
        <w:t>i</w:t>
      </w:r>
      <w:r w:rsidRPr="0000074C">
        <w:rPr>
          <w:rFonts w:cs="Arial"/>
          <w:sz w:val="22"/>
          <w:szCs w:val="22"/>
        </w:rPr>
        <w:t>che</w:t>
      </w:r>
      <w:r>
        <w:rPr>
          <w:rFonts w:cs="Arial"/>
          <w:sz w:val="22"/>
          <w:szCs w:val="22"/>
        </w:rPr>
        <w:t>n</w:t>
      </w:r>
      <w:r w:rsidRPr="0000074C">
        <w:rPr>
          <w:rFonts w:cs="Arial"/>
          <w:sz w:val="22"/>
          <w:szCs w:val="22"/>
        </w:rPr>
        <w:t xml:space="preserve"> Dienstleistung</w:t>
      </w:r>
      <w:r>
        <w:rPr>
          <w:rFonts w:cs="Arial"/>
          <w:sz w:val="22"/>
          <w:szCs w:val="22"/>
        </w:rPr>
        <w:t xml:space="preserve">, </w:t>
      </w:r>
      <w:r w:rsidRPr="0000074C">
        <w:rPr>
          <w:rFonts w:cs="Arial"/>
          <w:sz w:val="22"/>
          <w:szCs w:val="22"/>
        </w:rPr>
        <w:t>die sich an den Aufgaben und Zielen des SGB II</w:t>
      </w:r>
      <w:r w:rsidR="003A594B">
        <w:rPr>
          <w:rFonts w:cs="Arial"/>
          <w:sz w:val="22"/>
          <w:szCs w:val="22"/>
        </w:rPr>
        <w:t xml:space="preserve"> </w:t>
      </w:r>
      <w:r w:rsidRPr="0000074C">
        <w:rPr>
          <w:rFonts w:cs="Arial"/>
          <w:sz w:val="22"/>
          <w:szCs w:val="22"/>
        </w:rPr>
        <w:t>- insbesondere §1 Abs. 1 SGB II – au</w:t>
      </w:r>
      <w:r w:rsidRPr="0000074C">
        <w:rPr>
          <w:rFonts w:cs="Arial"/>
          <w:sz w:val="22"/>
          <w:szCs w:val="22"/>
        </w:rPr>
        <w:t>s</w:t>
      </w:r>
      <w:r w:rsidRPr="0000074C">
        <w:rPr>
          <w:rFonts w:cs="Arial"/>
          <w:sz w:val="22"/>
          <w:szCs w:val="22"/>
        </w:rPr>
        <w:t>richtet</w:t>
      </w:r>
      <w:r>
        <w:rPr>
          <w:rFonts w:cs="Arial"/>
          <w:sz w:val="22"/>
          <w:szCs w:val="22"/>
        </w:rPr>
        <w:t xml:space="preserve">, ist primäres Ziel einer Grundsicherungsstelle. </w:t>
      </w:r>
      <w:r w:rsidR="00037975" w:rsidRPr="00B43825">
        <w:rPr>
          <w:rFonts w:cs="Arial"/>
          <w:color w:val="000000"/>
          <w:sz w:val="22"/>
          <w:szCs w:val="22"/>
        </w:rPr>
        <w:t>Neben übergeordneten Zielen wie die Einhaltung von Gesetzen und Vorschriften oder d</w:t>
      </w:r>
      <w:r w:rsidR="00455334">
        <w:rPr>
          <w:rFonts w:cs="Arial"/>
          <w:color w:val="000000"/>
          <w:sz w:val="22"/>
          <w:szCs w:val="22"/>
        </w:rPr>
        <w:t xml:space="preserve">er </w:t>
      </w:r>
      <w:r w:rsidR="00037975" w:rsidRPr="00B43825">
        <w:rPr>
          <w:rFonts w:cs="Arial"/>
          <w:color w:val="000000"/>
          <w:sz w:val="22"/>
          <w:szCs w:val="22"/>
        </w:rPr>
        <w:t>ordnungsgemäße</w:t>
      </w:r>
      <w:r w:rsidR="00455334">
        <w:rPr>
          <w:rFonts w:cs="Arial"/>
          <w:color w:val="000000"/>
          <w:sz w:val="22"/>
          <w:szCs w:val="22"/>
        </w:rPr>
        <w:t>n</w:t>
      </w:r>
      <w:r w:rsidR="00037975" w:rsidRPr="00B43825">
        <w:rPr>
          <w:rFonts w:cs="Arial"/>
          <w:color w:val="000000"/>
          <w:sz w:val="22"/>
          <w:szCs w:val="22"/>
        </w:rPr>
        <w:t xml:space="preserve"> Verwendung der Bu</w:t>
      </w:r>
      <w:r w:rsidR="00037975" w:rsidRPr="00B43825">
        <w:rPr>
          <w:rFonts w:cs="Arial"/>
          <w:color w:val="000000"/>
          <w:sz w:val="22"/>
          <w:szCs w:val="22"/>
        </w:rPr>
        <w:t>n</w:t>
      </w:r>
      <w:r w:rsidR="00037975" w:rsidRPr="00B43825">
        <w:rPr>
          <w:rFonts w:cs="Arial"/>
          <w:color w:val="000000"/>
          <w:sz w:val="22"/>
          <w:szCs w:val="22"/>
        </w:rPr>
        <w:t>desmittel sind hier auch die im Rahmen des Zielvereinbarungsprozesses definierten Zi</w:t>
      </w:r>
      <w:r w:rsidR="00037975" w:rsidRPr="00B43825">
        <w:rPr>
          <w:rFonts w:cs="Arial"/>
          <w:color w:val="000000"/>
          <w:sz w:val="22"/>
          <w:szCs w:val="22"/>
        </w:rPr>
        <w:t>e</w:t>
      </w:r>
      <w:r w:rsidR="00037975" w:rsidRPr="00B43825">
        <w:rPr>
          <w:rFonts w:cs="Arial"/>
          <w:color w:val="000000"/>
          <w:sz w:val="22"/>
          <w:szCs w:val="22"/>
        </w:rPr>
        <w:t>le (Zielwerte) sowie die Qualitätsstandards zu benennen. Ein funktionsfähiges internes Ko</w:t>
      </w:r>
      <w:r w:rsidR="00037975" w:rsidRPr="00B43825">
        <w:rPr>
          <w:rFonts w:cs="Arial"/>
          <w:color w:val="000000"/>
          <w:sz w:val="22"/>
          <w:szCs w:val="22"/>
        </w:rPr>
        <w:t>n</w:t>
      </w:r>
      <w:r w:rsidR="00037975" w:rsidRPr="00B43825">
        <w:rPr>
          <w:rFonts w:cs="Arial"/>
          <w:color w:val="000000"/>
          <w:sz w:val="22"/>
          <w:szCs w:val="22"/>
        </w:rPr>
        <w:t>trollsystem schafft zum einen hohe Transparenz über die Leistungserbringung vor Ort und ist zum anderen e</w:t>
      </w:r>
      <w:r w:rsidR="00037975" w:rsidRPr="00B43825">
        <w:rPr>
          <w:sz w:val="22"/>
          <w:szCs w:val="22"/>
        </w:rPr>
        <w:t>lementarer Faktor zur Systematisierung qualitätsbezogener Aktivitäten, von der Analyse bis zur Umsetzung und Nachhaltung. Darüber hinaus dient es als Führungsi</w:t>
      </w:r>
      <w:r w:rsidR="00037975" w:rsidRPr="00B43825">
        <w:rPr>
          <w:sz w:val="22"/>
          <w:szCs w:val="22"/>
        </w:rPr>
        <w:t>n</w:t>
      </w:r>
      <w:r w:rsidR="00037975" w:rsidRPr="00B43825">
        <w:rPr>
          <w:sz w:val="22"/>
          <w:szCs w:val="22"/>
        </w:rPr>
        <w:t xml:space="preserve">strument, </w:t>
      </w:r>
      <w:r w:rsidR="00455334">
        <w:rPr>
          <w:sz w:val="22"/>
          <w:szCs w:val="22"/>
        </w:rPr>
        <w:t>welches</w:t>
      </w:r>
      <w:r w:rsidR="00037975" w:rsidRPr="00B43825">
        <w:rPr>
          <w:sz w:val="22"/>
          <w:szCs w:val="22"/>
        </w:rPr>
        <w:t xml:space="preserve"> dazu beiträgt operative Ergebnisse zu verbessern und geschäftspolitische Zi</w:t>
      </w:r>
      <w:r w:rsidR="00037975" w:rsidRPr="00B43825">
        <w:rPr>
          <w:sz w:val="22"/>
          <w:szCs w:val="22"/>
        </w:rPr>
        <w:t>e</w:t>
      </w:r>
      <w:r w:rsidR="00037975" w:rsidRPr="00B43825">
        <w:rPr>
          <w:sz w:val="22"/>
          <w:szCs w:val="22"/>
        </w:rPr>
        <w:t xml:space="preserve">le zu erreichen. </w:t>
      </w:r>
    </w:p>
    <w:p w:rsidR="00037975" w:rsidRPr="00B43825" w:rsidRDefault="00037975" w:rsidP="00037975">
      <w:pPr>
        <w:spacing w:before="120"/>
        <w:jc w:val="both"/>
        <w:rPr>
          <w:sz w:val="22"/>
          <w:szCs w:val="22"/>
        </w:rPr>
      </w:pPr>
      <w:r w:rsidRPr="00B43825">
        <w:rPr>
          <w:sz w:val="22"/>
          <w:szCs w:val="22"/>
        </w:rPr>
        <w:t xml:space="preserve">Der Erfolg </w:t>
      </w:r>
      <w:r w:rsidR="00455334">
        <w:rPr>
          <w:sz w:val="22"/>
          <w:szCs w:val="22"/>
        </w:rPr>
        <w:t>eines</w:t>
      </w:r>
      <w:r w:rsidRPr="00B43825">
        <w:rPr>
          <w:sz w:val="22"/>
          <w:szCs w:val="22"/>
        </w:rPr>
        <w:t xml:space="preserve"> internen Kontrollsystems wird ebenso wie die Zufriedenheit der Kunden r</w:t>
      </w:r>
      <w:r w:rsidRPr="00B43825">
        <w:rPr>
          <w:sz w:val="22"/>
          <w:szCs w:val="22"/>
        </w:rPr>
        <w:t>e</w:t>
      </w:r>
      <w:r w:rsidRPr="00B43825">
        <w:rPr>
          <w:sz w:val="22"/>
          <w:szCs w:val="22"/>
        </w:rPr>
        <w:t xml:space="preserve">gelmäßig beobachtet. Insoweit </w:t>
      </w:r>
      <w:r w:rsidR="00455334">
        <w:rPr>
          <w:sz w:val="22"/>
          <w:szCs w:val="22"/>
        </w:rPr>
        <w:t>stellen i</w:t>
      </w:r>
      <w:r w:rsidRPr="00B43825">
        <w:rPr>
          <w:sz w:val="22"/>
          <w:szCs w:val="22"/>
        </w:rPr>
        <w:t xml:space="preserve">nterne Kontrollsysteme </w:t>
      </w:r>
      <w:r w:rsidR="00455334">
        <w:rPr>
          <w:sz w:val="22"/>
          <w:szCs w:val="22"/>
        </w:rPr>
        <w:t xml:space="preserve">einen Beitrag </w:t>
      </w:r>
      <w:r w:rsidRPr="00B43825">
        <w:rPr>
          <w:sz w:val="22"/>
          <w:szCs w:val="22"/>
        </w:rPr>
        <w:t>für eine hohe Qualität der Leistungserbringung</w:t>
      </w:r>
      <w:r w:rsidR="00455334">
        <w:rPr>
          <w:sz w:val="22"/>
          <w:szCs w:val="22"/>
        </w:rPr>
        <w:t xml:space="preserve"> gegenüber den Kunden dar</w:t>
      </w:r>
      <w:r w:rsidRPr="00B43825">
        <w:rPr>
          <w:sz w:val="22"/>
          <w:szCs w:val="22"/>
        </w:rPr>
        <w:t>. Die Funktionsfähigkeit von internen Kontrollsystemen setzt voraus, dass die handelnden Mitarbeiterinnen und Mitarbeiter die für ihre Aufgabenerled</w:t>
      </w:r>
      <w:r w:rsidRPr="00B43825">
        <w:rPr>
          <w:sz w:val="22"/>
          <w:szCs w:val="22"/>
        </w:rPr>
        <w:t>i</w:t>
      </w:r>
      <w:r w:rsidRPr="00B43825">
        <w:rPr>
          <w:sz w:val="22"/>
          <w:szCs w:val="22"/>
        </w:rPr>
        <w:t xml:space="preserve">gung erforderlichen Informationen zeitnah erhalten. Darüber hinaus sind Regelungen zu den Verantwortungsbereichen und Schnittstellen zu treffen. </w:t>
      </w:r>
      <w:r w:rsidR="00B43825" w:rsidRPr="00B43825">
        <w:rPr>
          <w:sz w:val="22"/>
          <w:szCs w:val="22"/>
        </w:rPr>
        <w:t>D</w:t>
      </w:r>
      <w:r w:rsidRPr="00B43825">
        <w:rPr>
          <w:sz w:val="22"/>
          <w:szCs w:val="22"/>
        </w:rPr>
        <w:t>iese schaffen eine hohe Transp</w:t>
      </w:r>
      <w:r w:rsidRPr="00B43825">
        <w:rPr>
          <w:sz w:val="22"/>
          <w:szCs w:val="22"/>
        </w:rPr>
        <w:t>a</w:t>
      </w:r>
      <w:r w:rsidRPr="00B43825">
        <w:rPr>
          <w:sz w:val="22"/>
          <w:szCs w:val="22"/>
        </w:rPr>
        <w:t>renz über die eigene Aufgabenerledigung und ermöglichen es interne Abläufe zu systematisieren und zu straffen mit dem Erge</w:t>
      </w:r>
      <w:r w:rsidRPr="00B43825">
        <w:rPr>
          <w:sz w:val="22"/>
          <w:szCs w:val="22"/>
        </w:rPr>
        <w:t>b</w:t>
      </w:r>
      <w:r w:rsidRPr="00B43825">
        <w:rPr>
          <w:sz w:val="22"/>
          <w:szCs w:val="22"/>
        </w:rPr>
        <w:t xml:space="preserve">nis, dass der Erfolg der eigenen Arbeit </w:t>
      </w:r>
      <w:r w:rsidR="00455334">
        <w:rPr>
          <w:sz w:val="22"/>
          <w:szCs w:val="22"/>
        </w:rPr>
        <w:t>klarer erkennbar</w:t>
      </w:r>
      <w:r w:rsidRPr="00B43825">
        <w:rPr>
          <w:sz w:val="22"/>
          <w:szCs w:val="22"/>
        </w:rPr>
        <w:t xml:space="preserve"> wird. </w:t>
      </w:r>
    </w:p>
    <w:p w:rsidR="00037975" w:rsidRPr="00B43825" w:rsidRDefault="00037975" w:rsidP="00BC7095">
      <w:pPr>
        <w:pStyle w:val="BTberschrift2Ebene"/>
        <w:numPr>
          <w:ilvl w:val="1"/>
          <w:numId w:val="8"/>
        </w:numPr>
        <w:spacing w:before="240"/>
        <w:ind w:left="4026" w:hanging="4026"/>
      </w:pPr>
      <w:bookmarkStart w:id="10" w:name="_Toc257007705"/>
      <w:r w:rsidRPr="00B43825">
        <w:t>Ausgangslage</w:t>
      </w:r>
      <w:bookmarkEnd w:id="10"/>
    </w:p>
    <w:p w:rsidR="00037975" w:rsidRPr="00B43825" w:rsidRDefault="00B95BF7" w:rsidP="00037975">
      <w:pPr>
        <w:spacing w:before="120"/>
        <w:jc w:val="both"/>
        <w:rPr>
          <w:sz w:val="22"/>
          <w:szCs w:val="22"/>
        </w:rPr>
      </w:pPr>
      <w:r>
        <w:rPr>
          <w:rFonts w:cs="Arial"/>
          <w:color w:val="000000"/>
          <w:sz w:val="22"/>
          <w:szCs w:val="22"/>
        </w:rPr>
        <w:t xml:space="preserve">Die Arbeitsgemeinschaften und Agenturen mit getrennter Aufgabenwahrnehmung haben als Bestandteil der öffentlichen Verwaltung die Rechtmäßigkeit der Leistungserbringung sowie die Rechtmäßigkeit der Mittelverwendung sicherzustellen. Dazu ist ein Verwaltungs- und Kontrollsystem einzurichten, das bei Fehlerquoten Maßnahmen zu deren Vermeidung bzw. Verminderung vorsieht. Die genannten Verpflichtungen erstrecken sich ausschließlich auf den Aufgabenbereich der BA in der Grundsicherung für Arbeitssuchende. </w:t>
      </w:r>
      <w:r w:rsidR="00037975" w:rsidRPr="00B43825">
        <w:rPr>
          <w:sz w:val="22"/>
          <w:szCs w:val="22"/>
        </w:rPr>
        <w:t>Interne Kontrollsysteme dienen der Sicherstellung einer rechtmäßigen, wirtschaftlichen und wirksamen Aufgabenerledigung, sehen bei hohen Fehlerquoten Maßnahmen zur Vermind</w:t>
      </w:r>
      <w:r w:rsidR="00037975" w:rsidRPr="00B43825">
        <w:rPr>
          <w:sz w:val="22"/>
          <w:szCs w:val="22"/>
        </w:rPr>
        <w:t>e</w:t>
      </w:r>
      <w:r w:rsidR="00037975" w:rsidRPr="00B43825">
        <w:rPr>
          <w:sz w:val="22"/>
          <w:szCs w:val="22"/>
        </w:rPr>
        <w:t>rung vor und sind Bestandteil der Qualitätssicherung im SGB II (vgl. HEGA 05/09 - 13 - Ei</w:t>
      </w:r>
      <w:r w:rsidR="00037975" w:rsidRPr="00B43825">
        <w:rPr>
          <w:sz w:val="22"/>
          <w:szCs w:val="22"/>
        </w:rPr>
        <w:t>n</w:t>
      </w:r>
      <w:r w:rsidR="00037975" w:rsidRPr="00B43825">
        <w:rPr>
          <w:sz w:val="22"/>
          <w:szCs w:val="22"/>
        </w:rPr>
        <w:t>führung eines Systems der Qualitätssicherung im SGB II)</w:t>
      </w:r>
      <w:r w:rsidR="00902D7C">
        <w:rPr>
          <w:sz w:val="22"/>
          <w:szCs w:val="22"/>
        </w:rPr>
        <w:t>.</w:t>
      </w:r>
      <w:r w:rsidR="00037975" w:rsidRPr="00B43825">
        <w:rPr>
          <w:sz w:val="22"/>
          <w:szCs w:val="22"/>
        </w:rPr>
        <w:t xml:space="preserve"> </w:t>
      </w:r>
    </w:p>
    <w:p w:rsidR="00037975" w:rsidRPr="00B43825" w:rsidRDefault="00037975" w:rsidP="00037975">
      <w:pPr>
        <w:spacing w:before="120"/>
        <w:jc w:val="both"/>
        <w:rPr>
          <w:b/>
          <w:sz w:val="22"/>
          <w:szCs w:val="22"/>
        </w:rPr>
      </w:pPr>
    </w:p>
    <w:p w:rsidR="00037975" w:rsidRPr="00B43825" w:rsidRDefault="00037975" w:rsidP="00BC7095">
      <w:pPr>
        <w:pStyle w:val="BTberschrift2Ebene"/>
        <w:numPr>
          <w:ilvl w:val="1"/>
          <w:numId w:val="8"/>
        </w:numPr>
        <w:spacing w:before="240"/>
        <w:ind w:left="4026" w:hanging="4026"/>
      </w:pPr>
      <w:bookmarkStart w:id="11" w:name="_Toc257007706"/>
      <w:r w:rsidRPr="00B43825">
        <w:t>Struktur des Handbuchs</w:t>
      </w:r>
      <w:bookmarkEnd w:id="11"/>
    </w:p>
    <w:p w:rsidR="00037975" w:rsidRPr="00B43825" w:rsidRDefault="00AD27D7" w:rsidP="00FB0A4A">
      <w:pPr>
        <w:autoSpaceDE w:val="0"/>
        <w:autoSpaceDN w:val="0"/>
        <w:adjustRightInd w:val="0"/>
        <w:spacing w:before="120"/>
        <w:jc w:val="both"/>
        <w:rPr>
          <w:b/>
          <w:sz w:val="22"/>
          <w:szCs w:val="22"/>
        </w:rPr>
      </w:pPr>
      <w:r>
        <w:rPr>
          <w:rFonts w:cs="Arial"/>
          <w:sz w:val="22"/>
          <w:szCs w:val="22"/>
        </w:rPr>
        <w:lastRenderedPageBreak/>
        <w:t xml:space="preserve">Der erste, allgemeine Teil (A) wurde </w:t>
      </w:r>
      <w:r w:rsidR="00736ABA">
        <w:rPr>
          <w:rFonts w:cs="Arial"/>
          <w:sz w:val="22"/>
          <w:szCs w:val="22"/>
        </w:rPr>
        <w:t xml:space="preserve">gegenüber der „Arbeithilfe IKS“ </w:t>
      </w:r>
      <w:r>
        <w:rPr>
          <w:rFonts w:cs="Arial"/>
          <w:sz w:val="22"/>
          <w:szCs w:val="22"/>
        </w:rPr>
        <w:t xml:space="preserve">grundlegend überarbeitet: </w:t>
      </w:r>
      <w:r w:rsidR="00736ABA">
        <w:rPr>
          <w:rFonts w:cs="Arial"/>
          <w:sz w:val="22"/>
          <w:szCs w:val="22"/>
        </w:rPr>
        <w:t>H</w:t>
      </w:r>
      <w:r>
        <w:rPr>
          <w:rFonts w:cs="Arial"/>
          <w:sz w:val="22"/>
          <w:szCs w:val="22"/>
        </w:rPr>
        <w:t xml:space="preserve">ier </w:t>
      </w:r>
      <w:r w:rsidR="00037975" w:rsidRPr="00B43825">
        <w:rPr>
          <w:rFonts w:cs="Arial"/>
          <w:sz w:val="22"/>
          <w:szCs w:val="22"/>
        </w:rPr>
        <w:t>werden die Grundlagen, das Konzept und einzelne Komp</w:t>
      </w:r>
      <w:r w:rsidR="00037975" w:rsidRPr="00B43825">
        <w:rPr>
          <w:rFonts w:cs="Arial"/>
          <w:sz w:val="22"/>
          <w:szCs w:val="22"/>
        </w:rPr>
        <w:t>o</w:t>
      </w:r>
      <w:r w:rsidR="00037975" w:rsidRPr="00B43825">
        <w:rPr>
          <w:rFonts w:cs="Arial"/>
          <w:sz w:val="22"/>
          <w:szCs w:val="22"/>
        </w:rPr>
        <w:t xml:space="preserve">nenten des IKS </w:t>
      </w:r>
      <w:r>
        <w:rPr>
          <w:rFonts w:cs="Arial"/>
          <w:sz w:val="22"/>
          <w:szCs w:val="22"/>
        </w:rPr>
        <w:t>nach COSO</w:t>
      </w:r>
      <w:r w:rsidRPr="00B43825">
        <w:rPr>
          <w:rFonts w:cs="Arial"/>
          <w:sz w:val="22"/>
          <w:szCs w:val="22"/>
        </w:rPr>
        <w:t xml:space="preserve"> </w:t>
      </w:r>
      <w:r w:rsidR="00037975" w:rsidRPr="00B43825">
        <w:rPr>
          <w:rFonts w:cs="Arial"/>
          <w:sz w:val="22"/>
          <w:szCs w:val="22"/>
        </w:rPr>
        <w:t>vorgestellt. Im zweiten Teil (B) wird der Aspekt organisatorischer Sich</w:t>
      </w:r>
      <w:r w:rsidR="00037975" w:rsidRPr="00B43825">
        <w:rPr>
          <w:rFonts w:cs="Arial"/>
          <w:sz w:val="22"/>
          <w:szCs w:val="22"/>
        </w:rPr>
        <w:t>e</w:t>
      </w:r>
      <w:r w:rsidR="00037975" w:rsidRPr="00B43825">
        <w:rPr>
          <w:rFonts w:cs="Arial"/>
          <w:sz w:val="22"/>
          <w:szCs w:val="22"/>
        </w:rPr>
        <w:t>rungsmaßnahmen beleuchtet. Der dritte Teil (C) gibt konkrete Hinweise für die Erstellung e</w:t>
      </w:r>
      <w:r w:rsidR="00037975" w:rsidRPr="00B43825">
        <w:rPr>
          <w:rFonts w:cs="Arial"/>
          <w:sz w:val="22"/>
          <w:szCs w:val="22"/>
        </w:rPr>
        <w:t>i</w:t>
      </w:r>
      <w:r w:rsidR="00037975" w:rsidRPr="00B43825">
        <w:rPr>
          <w:rFonts w:cs="Arial"/>
          <w:sz w:val="22"/>
          <w:szCs w:val="22"/>
        </w:rPr>
        <w:t>nes IKS für die jeweilige Grundsicherungsstelle</w:t>
      </w:r>
      <w:r w:rsidR="00902D7C">
        <w:rPr>
          <w:rFonts w:cs="Arial"/>
          <w:sz w:val="22"/>
          <w:szCs w:val="22"/>
        </w:rPr>
        <w:t xml:space="preserve">. </w:t>
      </w:r>
      <w:r>
        <w:rPr>
          <w:rFonts w:cs="Arial"/>
          <w:sz w:val="22"/>
          <w:szCs w:val="22"/>
        </w:rPr>
        <w:t>Die ursprünglichen Anlagen zur Arbeitshilfe IKS werden  abgelöst</w:t>
      </w:r>
      <w:r w:rsidR="004B268F">
        <w:rPr>
          <w:rFonts w:cs="Arial"/>
          <w:sz w:val="22"/>
          <w:szCs w:val="22"/>
        </w:rPr>
        <w:t xml:space="preserve">. </w:t>
      </w:r>
    </w:p>
    <w:p w:rsidR="00037975" w:rsidRPr="00B43825" w:rsidRDefault="00040A43" w:rsidP="00BC7095">
      <w:pPr>
        <w:pStyle w:val="BTberschriftKapitel"/>
        <w:numPr>
          <w:ilvl w:val="0"/>
          <w:numId w:val="8"/>
        </w:numPr>
      </w:pPr>
      <w:bookmarkStart w:id="12" w:name="_Toc150778713"/>
      <w:bookmarkStart w:id="13" w:name="_Toc150825710"/>
      <w:bookmarkStart w:id="14" w:name="_Toc150825792"/>
      <w:bookmarkStart w:id="15" w:name="_Toc150825873"/>
      <w:bookmarkStart w:id="16" w:name="_Toc150841926"/>
      <w:bookmarkStart w:id="17" w:name="_Toc150841969"/>
      <w:bookmarkStart w:id="18" w:name="_Toc150842014"/>
      <w:bookmarkStart w:id="19" w:name="_Toc150842107"/>
      <w:bookmarkStart w:id="20" w:name="_Toc150842174"/>
      <w:bookmarkStart w:id="21" w:name="_Toc150842241"/>
      <w:bookmarkStart w:id="22" w:name="_Toc150842519"/>
      <w:bookmarkStart w:id="23" w:name="_Toc150842575"/>
      <w:bookmarkStart w:id="24" w:name="_Toc150842625"/>
      <w:bookmarkStart w:id="25" w:name="_Toc150860333"/>
      <w:bookmarkStart w:id="26" w:name="_Toc150877184"/>
      <w:bookmarkStart w:id="27" w:name="_Toc150778714"/>
      <w:bookmarkStart w:id="28" w:name="_Toc150825711"/>
      <w:bookmarkStart w:id="29" w:name="_Toc150825793"/>
      <w:bookmarkStart w:id="30" w:name="_Toc150825874"/>
      <w:bookmarkStart w:id="31" w:name="_Toc150841927"/>
      <w:bookmarkStart w:id="32" w:name="_Toc150841970"/>
      <w:bookmarkStart w:id="33" w:name="_Toc150842015"/>
      <w:bookmarkStart w:id="34" w:name="_Toc150842108"/>
      <w:bookmarkStart w:id="35" w:name="_Toc150842175"/>
      <w:bookmarkStart w:id="36" w:name="_Toc150842242"/>
      <w:bookmarkStart w:id="37" w:name="_Toc150842520"/>
      <w:bookmarkStart w:id="38" w:name="_Toc150842576"/>
      <w:bookmarkStart w:id="39" w:name="_Toc150842626"/>
      <w:bookmarkStart w:id="40" w:name="_Toc150860334"/>
      <w:bookmarkStart w:id="41" w:name="_Toc150877185"/>
      <w:bookmarkStart w:id="42" w:name="_Toc150825781"/>
      <w:bookmarkStart w:id="43" w:name="_Toc150825863"/>
      <w:bookmarkStart w:id="44" w:name="_Toc150825944"/>
      <w:bookmarkStart w:id="45" w:name="_Toc150778785"/>
      <w:bookmarkStart w:id="46" w:name="_Toc150825783"/>
      <w:bookmarkStart w:id="47" w:name="_Toc150825865"/>
      <w:bookmarkStart w:id="48" w:name="_Toc150825946"/>
      <w:bookmarkStart w:id="49" w:name="_Toc150841962"/>
      <w:bookmarkStart w:id="50" w:name="_Toc150842005"/>
      <w:bookmarkStart w:id="51" w:name="_Toc150842050"/>
      <w:bookmarkStart w:id="52" w:name="_Toc150842143"/>
      <w:bookmarkStart w:id="53" w:name="_Toc150842210"/>
      <w:bookmarkStart w:id="54" w:name="_Toc150842277"/>
      <w:bookmarkStart w:id="55" w:name="_Toc150842553"/>
      <w:bookmarkStart w:id="56" w:name="_Toc150842610"/>
      <w:bookmarkStart w:id="57" w:name="_Toc150842660"/>
      <w:bookmarkStart w:id="58" w:name="_Toc150860368"/>
      <w:bookmarkStart w:id="59" w:name="_Toc150877219"/>
      <w:bookmarkEnd w:id="6"/>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sidRPr="00B43825">
        <w:br w:type="page"/>
      </w:r>
      <w:bookmarkStart w:id="60" w:name="_Toc257007707"/>
      <w:r w:rsidRPr="00B43825">
        <w:lastRenderedPageBreak/>
        <w:t>Teil A -</w:t>
      </w:r>
      <w:r w:rsidR="00037975" w:rsidRPr="00B43825">
        <w:t xml:space="preserve"> Grundlagen des internen Kontrollsystems</w:t>
      </w:r>
      <w:bookmarkEnd w:id="60"/>
    </w:p>
    <w:p w:rsidR="00037975" w:rsidRPr="00B43825" w:rsidRDefault="00037975" w:rsidP="00037975">
      <w:pPr>
        <w:spacing w:before="120"/>
        <w:jc w:val="both"/>
        <w:rPr>
          <w:rFonts w:cs="Arial"/>
          <w:sz w:val="22"/>
          <w:szCs w:val="22"/>
        </w:rPr>
      </w:pPr>
      <w:r w:rsidRPr="00B43825">
        <w:rPr>
          <w:rFonts w:cs="Arial"/>
          <w:sz w:val="22"/>
          <w:szCs w:val="22"/>
        </w:rPr>
        <w:t xml:space="preserve">Neben dem Controlling stellt das IKS ein Grundelement des Risikomanagements dar. Es umfasst die Bereiche </w:t>
      </w:r>
      <w:r w:rsidRPr="00B43825">
        <w:rPr>
          <w:rFonts w:cs="Arial"/>
          <w:b/>
          <w:sz w:val="22"/>
          <w:szCs w:val="22"/>
        </w:rPr>
        <w:t>organisatorische</w:t>
      </w:r>
      <w:r w:rsidRPr="00B43825">
        <w:rPr>
          <w:rFonts w:cs="Arial"/>
          <w:sz w:val="22"/>
          <w:szCs w:val="22"/>
        </w:rPr>
        <w:t xml:space="preserve"> </w:t>
      </w:r>
      <w:r w:rsidRPr="00B43825">
        <w:rPr>
          <w:rFonts w:cs="Arial"/>
          <w:b/>
          <w:sz w:val="22"/>
          <w:szCs w:val="22"/>
        </w:rPr>
        <w:t>Sicherungsmaßnahmen</w:t>
      </w:r>
      <w:r w:rsidRPr="00B43825">
        <w:rPr>
          <w:rFonts w:cs="Arial"/>
          <w:sz w:val="22"/>
          <w:szCs w:val="22"/>
        </w:rPr>
        <w:t xml:space="preserve"> und </w:t>
      </w:r>
      <w:r w:rsidRPr="00B43825">
        <w:rPr>
          <w:rFonts w:cs="Arial"/>
          <w:b/>
          <w:sz w:val="22"/>
          <w:szCs w:val="22"/>
        </w:rPr>
        <w:t xml:space="preserve">Fachaufsicht </w:t>
      </w:r>
      <w:r w:rsidRPr="00B43825">
        <w:rPr>
          <w:rFonts w:cs="Arial"/>
          <w:sz w:val="22"/>
          <w:szCs w:val="22"/>
        </w:rPr>
        <w:t xml:space="preserve">(siehe Schaubild). </w:t>
      </w:r>
    </w:p>
    <w:p w:rsidR="00037975" w:rsidRPr="00B43825" w:rsidRDefault="00037975" w:rsidP="00037975">
      <w:pPr>
        <w:jc w:val="both"/>
        <w:rPr>
          <w:rFonts w:cs="Arial"/>
          <w:sz w:val="22"/>
          <w:szCs w:val="22"/>
        </w:rPr>
      </w:pPr>
    </w:p>
    <w:p w:rsidR="00037975" w:rsidRPr="00B43825" w:rsidRDefault="006F5CEA" w:rsidP="00037975">
      <w:pPr>
        <w:jc w:val="center"/>
        <w:rPr>
          <w:rFonts w:cs="Arial"/>
          <w:sz w:val="22"/>
          <w:szCs w:val="22"/>
        </w:rPr>
      </w:pPr>
      <w:r>
        <w:rPr>
          <w:rFonts w:cs="Arial"/>
          <w:noProof/>
          <w:sz w:val="22"/>
          <w:szCs w:val="22"/>
        </w:rPr>
        <w:pict>
          <v:rect id="_x0000_s1053" style="position:absolute;left:0;text-align:left;margin-left:388.9pt;margin-top:165.05pt;width:7.15pt;height:10.15pt;z-index:251657216" fillcolor="red" stroked="f"/>
        </w:pict>
      </w:r>
      <w:r>
        <w:rPr>
          <w:rFonts w:cs="Arial"/>
          <w:noProof/>
          <w:sz w:val="22"/>
          <w:szCs w:val="22"/>
        </w:rPr>
        <w:pict>
          <v:rect id="_x0000_s1052" style="position:absolute;left:0;text-align:left;margin-left:12pt;margin-top:319.65pt;width:447.05pt;height:13.35pt;z-index:251656192" stroked="f"/>
        </w:pict>
      </w:r>
      <w:r w:rsidR="00622DCD">
        <w:rPr>
          <w:rFonts w:cs="Arial"/>
          <w:noProof/>
          <w:sz w:val="22"/>
          <w:szCs w:val="22"/>
        </w:rPr>
        <w:drawing>
          <wp:inline distT="0" distB="0" distL="0" distR="0">
            <wp:extent cx="5753100" cy="4181475"/>
            <wp:effectExtent l="0" t="0" r="0" b="0"/>
            <wp:docPr id="4" name="Bild 4" descr="Dargestellt wird das Steuerungssystem der BA für den Rechtskreis SGB II  und die Steuerung innerhalb der ARGEn/AAgAw. Letztere umfasst neben der Binnensteuerung das Interne Kontrollsystem, das sich wiederum in die Bereiche organisatorische Sicherungsmaßnahmen und Fachaufsicht untertei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argestellt wird das Steuerungssystem der BA für den Rechtskreis SGB II  und die Steuerung innerhalb der ARGEn/AAgAw. Letztere umfasst neben der Binnensteuerung das Interne Kontrollsystem, das sich wiederum in die Bereiche organisatorische Sicherungsmaßnahmen und Fachaufsicht unterteilt."/>
                    <pic:cNvPicPr>
                      <a:picLocks noChangeAspect="1" noChangeArrowheads="1"/>
                    </pic:cNvPicPr>
                  </pic:nvPicPr>
                  <pic:blipFill>
                    <a:blip r:embed="rId12" cstate="print"/>
                    <a:srcRect/>
                    <a:stretch>
                      <a:fillRect/>
                    </a:stretch>
                  </pic:blipFill>
                  <pic:spPr bwMode="auto">
                    <a:xfrm>
                      <a:off x="0" y="0"/>
                      <a:ext cx="5753100" cy="4181475"/>
                    </a:xfrm>
                    <a:prstGeom prst="rect">
                      <a:avLst/>
                    </a:prstGeom>
                    <a:noFill/>
                    <a:ln w="9525">
                      <a:noFill/>
                      <a:miter lim="800000"/>
                      <a:headEnd/>
                      <a:tailEnd/>
                    </a:ln>
                  </pic:spPr>
                </pic:pic>
              </a:graphicData>
            </a:graphic>
          </wp:inline>
        </w:drawing>
      </w:r>
    </w:p>
    <w:p w:rsidR="00037975" w:rsidRPr="00B43825" w:rsidRDefault="00037975" w:rsidP="00BC7095">
      <w:pPr>
        <w:pStyle w:val="BTberschrift2Ebene"/>
        <w:numPr>
          <w:ilvl w:val="1"/>
          <w:numId w:val="8"/>
        </w:numPr>
        <w:spacing w:before="240"/>
        <w:ind w:left="4026" w:hanging="4026"/>
      </w:pPr>
      <w:bookmarkStart w:id="61" w:name="_Toc257007708"/>
      <w:r w:rsidRPr="00B43825">
        <w:t>Interne Kontrollsysteme</w:t>
      </w:r>
      <w:bookmarkEnd w:id="61"/>
    </w:p>
    <w:p w:rsidR="00037975" w:rsidRPr="00B43825" w:rsidRDefault="00037975" w:rsidP="00037975">
      <w:pPr>
        <w:autoSpaceDE w:val="0"/>
        <w:autoSpaceDN w:val="0"/>
        <w:adjustRightInd w:val="0"/>
        <w:spacing w:after="60"/>
        <w:jc w:val="both"/>
        <w:rPr>
          <w:rFonts w:cs="Arial"/>
          <w:sz w:val="22"/>
          <w:szCs w:val="22"/>
        </w:rPr>
      </w:pPr>
      <w:r w:rsidRPr="00B43825">
        <w:rPr>
          <w:rFonts w:cs="Arial"/>
          <w:sz w:val="22"/>
          <w:szCs w:val="22"/>
        </w:rPr>
        <w:t xml:space="preserve">Interne Kontrollsysteme </w:t>
      </w:r>
    </w:p>
    <w:p w:rsidR="00037975" w:rsidRPr="00B43825" w:rsidRDefault="00037975" w:rsidP="00BC7095">
      <w:pPr>
        <w:numPr>
          <w:ilvl w:val="0"/>
          <w:numId w:val="5"/>
        </w:numPr>
        <w:autoSpaceDE w:val="0"/>
        <w:autoSpaceDN w:val="0"/>
        <w:adjustRightInd w:val="0"/>
        <w:spacing w:after="60"/>
        <w:jc w:val="both"/>
        <w:rPr>
          <w:rFonts w:cs="Arial"/>
          <w:sz w:val="22"/>
          <w:szCs w:val="22"/>
        </w:rPr>
      </w:pPr>
      <w:r w:rsidRPr="00B43825">
        <w:rPr>
          <w:rFonts w:cs="Arial"/>
          <w:sz w:val="22"/>
          <w:szCs w:val="22"/>
        </w:rPr>
        <w:t xml:space="preserve">beziehen sich nicht auf </w:t>
      </w:r>
      <w:r w:rsidRPr="00B43825">
        <w:rPr>
          <w:rFonts w:cs="Arial"/>
          <w:b/>
          <w:sz w:val="22"/>
          <w:szCs w:val="22"/>
        </w:rPr>
        <w:t>ein</w:t>
      </w:r>
      <w:r w:rsidRPr="00B43825">
        <w:rPr>
          <w:rFonts w:cs="Arial"/>
          <w:sz w:val="22"/>
          <w:szCs w:val="22"/>
        </w:rPr>
        <w:t xml:space="preserve"> Ereignis oder </w:t>
      </w:r>
      <w:r w:rsidRPr="00B43825">
        <w:rPr>
          <w:rFonts w:cs="Arial"/>
          <w:b/>
          <w:sz w:val="22"/>
          <w:szCs w:val="22"/>
        </w:rPr>
        <w:t>einen</w:t>
      </w:r>
      <w:r w:rsidRPr="00B43825">
        <w:rPr>
          <w:rFonts w:cs="Arial"/>
          <w:sz w:val="22"/>
          <w:szCs w:val="22"/>
        </w:rPr>
        <w:t xml:space="preserve"> Umstand, sondern beinhalten eine Kette von Aktivitäten, die auf allen Ebenen und in allen Abläufen der Organisation wir</w:t>
      </w:r>
      <w:r w:rsidRPr="00B43825">
        <w:rPr>
          <w:rFonts w:cs="Arial"/>
          <w:sz w:val="22"/>
          <w:szCs w:val="22"/>
        </w:rPr>
        <w:t>k</w:t>
      </w:r>
      <w:r w:rsidRPr="00B43825">
        <w:rPr>
          <w:rFonts w:cs="Arial"/>
          <w:sz w:val="22"/>
          <w:szCs w:val="22"/>
        </w:rPr>
        <w:t>sam werden</w:t>
      </w:r>
      <w:r w:rsidR="00B43825" w:rsidRPr="00B43825">
        <w:rPr>
          <w:rFonts w:cs="Arial"/>
          <w:sz w:val="22"/>
          <w:szCs w:val="22"/>
        </w:rPr>
        <w:t>;</w:t>
      </w:r>
    </w:p>
    <w:p w:rsidR="00037975" w:rsidRPr="00B43825" w:rsidRDefault="00037975" w:rsidP="00BC7095">
      <w:pPr>
        <w:numPr>
          <w:ilvl w:val="0"/>
          <w:numId w:val="5"/>
        </w:numPr>
        <w:autoSpaceDE w:val="0"/>
        <w:autoSpaceDN w:val="0"/>
        <w:adjustRightInd w:val="0"/>
        <w:spacing w:after="60"/>
        <w:jc w:val="both"/>
        <w:rPr>
          <w:rFonts w:cs="Arial"/>
          <w:sz w:val="22"/>
          <w:szCs w:val="22"/>
        </w:rPr>
      </w:pPr>
      <w:r w:rsidRPr="00B43825">
        <w:rPr>
          <w:rFonts w:cs="Arial"/>
          <w:sz w:val="22"/>
          <w:szCs w:val="22"/>
        </w:rPr>
        <w:t xml:space="preserve">sind </w:t>
      </w:r>
      <w:r w:rsidRPr="00B43825">
        <w:rPr>
          <w:rFonts w:cs="Arial"/>
          <w:b/>
          <w:sz w:val="22"/>
          <w:szCs w:val="22"/>
        </w:rPr>
        <w:t>gegenwartsbezogen</w:t>
      </w:r>
      <w:r w:rsidRPr="00B43825">
        <w:rPr>
          <w:rFonts w:cs="Arial"/>
          <w:sz w:val="22"/>
          <w:szCs w:val="22"/>
        </w:rPr>
        <w:t xml:space="preserve"> (nicht vergangenheitsbezogen wie Revision), IKS sind </w:t>
      </w:r>
      <w:r w:rsidR="00455334" w:rsidRPr="00455334">
        <w:rPr>
          <w:rFonts w:cs="Arial"/>
          <w:b/>
          <w:sz w:val="22"/>
          <w:szCs w:val="22"/>
        </w:rPr>
        <w:t>fortlaufend</w:t>
      </w:r>
      <w:r w:rsidRPr="00455334">
        <w:rPr>
          <w:rFonts w:cs="Arial"/>
          <w:b/>
          <w:sz w:val="22"/>
          <w:szCs w:val="22"/>
        </w:rPr>
        <w:t xml:space="preserve"> </w:t>
      </w:r>
      <w:r w:rsidRPr="00B43825">
        <w:rPr>
          <w:rFonts w:cs="Arial"/>
          <w:sz w:val="22"/>
          <w:szCs w:val="22"/>
        </w:rPr>
        <w:t>(nicht nur periodisch oder unregelmäßig wie Aufsicht und Revision)</w:t>
      </w:r>
      <w:r w:rsidR="00B43825" w:rsidRPr="00B43825">
        <w:rPr>
          <w:rFonts w:cs="Arial"/>
          <w:sz w:val="22"/>
          <w:szCs w:val="22"/>
        </w:rPr>
        <w:t>;</w:t>
      </w:r>
    </w:p>
    <w:p w:rsidR="00037975" w:rsidRPr="00B43825" w:rsidRDefault="00037975" w:rsidP="00BC7095">
      <w:pPr>
        <w:numPr>
          <w:ilvl w:val="0"/>
          <w:numId w:val="5"/>
        </w:numPr>
        <w:autoSpaceDE w:val="0"/>
        <w:autoSpaceDN w:val="0"/>
        <w:adjustRightInd w:val="0"/>
        <w:spacing w:after="60"/>
        <w:jc w:val="both"/>
        <w:rPr>
          <w:rFonts w:cs="Arial"/>
          <w:sz w:val="22"/>
          <w:szCs w:val="22"/>
        </w:rPr>
      </w:pPr>
      <w:r w:rsidRPr="00B43825">
        <w:rPr>
          <w:rFonts w:cs="Arial"/>
          <w:sz w:val="22"/>
          <w:szCs w:val="22"/>
        </w:rPr>
        <w:t xml:space="preserve">sind </w:t>
      </w:r>
      <w:r w:rsidRPr="00B43825">
        <w:rPr>
          <w:rFonts w:cs="Arial"/>
          <w:b/>
          <w:sz w:val="22"/>
          <w:szCs w:val="22"/>
        </w:rPr>
        <w:t>in den Arbeitsablauf integriert</w:t>
      </w:r>
      <w:r w:rsidRPr="00B43825">
        <w:rPr>
          <w:rFonts w:cs="Arial"/>
          <w:sz w:val="22"/>
          <w:szCs w:val="22"/>
        </w:rPr>
        <w:t xml:space="preserve"> und w</w:t>
      </w:r>
      <w:r w:rsidR="00B43825" w:rsidRPr="00B43825">
        <w:rPr>
          <w:rFonts w:cs="Arial"/>
          <w:sz w:val="22"/>
          <w:szCs w:val="22"/>
        </w:rPr>
        <w:t>e</w:t>
      </w:r>
      <w:r w:rsidRPr="00B43825">
        <w:rPr>
          <w:rFonts w:cs="Arial"/>
          <w:sz w:val="22"/>
          <w:szCs w:val="22"/>
        </w:rPr>
        <w:t>rd</w:t>
      </w:r>
      <w:r w:rsidR="00B43825" w:rsidRPr="00B43825">
        <w:rPr>
          <w:rFonts w:cs="Arial"/>
          <w:sz w:val="22"/>
          <w:szCs w:val="22"/>
        </w:rPr>
        <w:t>en</w:t>
      </w:r>
      <w:r w:rsidRPr="00B43825">
        <w:rPr>
          <w:rFonts w:cs="Arial"/>
          <w:sz w:val="22"/>
          <w:szCs w:val="22"/>
        </w:rPr>
        <w:t xml:space="preserve"> laufend an die innerhalb der Organis</w:t>
      </w:r>
      <w:r w:rsidRPr="00B43825">
        <w:rPr>
          <w:rFonts w:cs="Arial"/>
          <w:sz w:val="22"/>
          <w:szCs w:val="22"/>
        </w:rPr>
        <w:t>a</w:t>
      </w:r>
      <w:r w:rsidRPr="00B43825">
        <w:rPr>
          <w:rFonts w:cs="Arial"/>
          <w:sz w:val="22"/>
          <w:szCs w:val="22"/>
        </w:rPr>
        <w:t xml:space="preserve">tion stattfindenden Veränderungen angepasst. Neue Prozessabläufe </w:t>
      </w:r>
      <w:r w:rsidR="00455334">
        <w:rPr>
          <w:rFonts w:cs="Arial"/>
          <w:sz w:val="22"/>
          <w:szCs w:val="22"/>
        </w:rPr>
        <w:t>-</w:t>
      </w:r>
      <w:r w:rsidRPr="00B43825">
        <w:rPr>
          <w:rFonts w:cs="Arial"/>
          <w:sz w:val="22"/>
          <w:szCs w:val="22"/>
        </w:rPr>
        <w:t xml:space="preserve"> und damit ve</w:t>
      </w:r>
      <w:r w:rsidRPr="00B43825">
        <w:rPr>
          <w:rFonts w:cs="Arial"/>
          <w:sz w:val="22"/>
          <w:szCs w:val="22"/>
        </w:rPr>
        <w:t>r</w:t>
      </w:r>
      <w:r w:rsidRPr="00B43825">
        <w:rPr>
          <w:rFonts w:cs="Arial"/>
          <w:sz w:val="22"/>
          <w:szCs w:val="22"/>
        </w:rPr>
        <w:t xml:space="preserve">bundene </w:t>
      </w:r>
      <w:r w:rsidR="00455334">
        <w:rPr>
          <w:rFonts w:cs="Arial"/>
          <w:sz w:val="22"/>
          <w:szCs w:val="22"/>
        </w:rPr>
        <w:t xml:space="preserve">- </w:t>
      </w:r>
      <w:r w:rsidRPr="00B43825">
        <w:rPr>
          <w:rFonts w:cs="Arial"/>
          <w:sz w:val="22"/>
          <w:szCs w:val="22"/>
        </w:rPr>
        <w:t>Kontrolltätigkeiten werden eingearbeitet, entfallene oder optimierte Ablä</w:t>
      </w:r>
      <w:r w:rsidRPr="00B43825">
        <w:rPr>
          <w:rFonts w:cs="Arial"/>
          <w:sz w:val="22"/>
          <w:szCs w:val="22"/>
        </w:rPr>
        <w:t>u</w:t>
      </w:r>
      <w:r w:rsidRPr="00B43825">
        <w:rPr>
          <w:rFonts w:cs="Arial"/>
          <w:sz w:val="22"/>
          <w:szCs w:val="22"/>
        </w:rPr>
        <w:t xml:space="preserve">fe werden aus der engeren Betrachtung herausgenommen, um eine Überfrachtung des IKS und damit </w:t>
      </w:r>
      <w:r w:rsidR="00B43825" w:rsidRPr="00B43825">
        <w:rPr>
          <w:rFonts w:cs="Arial"/>
          <w:sz w:val="22"/>
          <w:szCs w:val="22"/>
        </w:rPr>
        <w:t>eine Übersteuerung zu vermeiden;</w:t>
      </w:r>
    </w:p>
    <w:p w:rsidR="00037975" w:rsidRPr="00B43825" w:rsidRDefault="00037975" w:rsidP="00BC7095">
      <w:pPr>
        <w:numPr>
          <w:ilvl w:val="0"/>
          <w:numId w:val="5"/>
        </w:numPr>
        <w:autoSpaceDE w:val="0"/>
        <w:autoSpaceDN w:val="0"/>
        <w:adjustRightInd w:val="0"/>
        <w:spacing w:after="60"/>
        <w:jc w:val="both"/>
        <w:rPr>
          <w:rFonts w:cs="Arial"/>
          <w:sz w:val="22"/>
          <w:szCs w:val="22"/>
        </w:rPr>
      </w:pPr>
      <w:r w:rsidRPr="00B43825">
        <w:rPr>
          <w:rFonts w:cs="Arial"/>
          <w:sz w:val="22"/>
          <w:szCs w:val="22"/>
        </w:rPr>
        <w:t xml:space="preserve">tragen dazu bei, </w:t>
      </w:r>
      <w:r w:rsidRPr="00B43825">
        <w:rPr>
          <w:rFonts w:cs="Arial"/>
          <w:b/>
          <w:sz w:val="22"/>
          <w:szCs w:val="22"/>
        </w:rPr>
        <w:t>Risiken</w:t>
      </w:r>
      <w:r w:rsidRPr="00B43825">
        <w:rPr>
          <w:rFonts w:cs="Arial"/>
          <w:sz w:val="22"/>
          <w:szCs w:val="22"/>
        </w:rPr>
        <w:t xml:space="preserve"> zu erfassen und entsprechende Maßnahmen zur Verme</w:t>
      </w:r>
      <w:r w:rsidRPr="00B43825">
        <w:rPr>
          <w:rFonts w:cs="Arial"/>
          <w:sz w:val="22"/>
          <w:szCs w:val="22"/>
        </w:rPr>
        <w:t>i</w:t>
      </w:r>
      <w:r w:rsidRPr="00B43825">
        <w:rPr>
          <w:rFonts w:cs="Arial"/>
          <w:sz w:val="22"/>
          <w:szCs w:val="22"/>
        </w:rPr>
        <w:t xml:space="preserve">dung </w:t>
      </w:r>
      <w:r w:rsidR="00B43825" w:rsidRPr="00B43825">
        <w:rPr>
          <w:rFonts w:cs="Arial"/>
          <w:sz w:val="22"/>
          <w:szCs w:val="22"/>
        </w:rPr>
        <w:t>bzw.</w:t>
      </w:r>
      <w:r w:rsidRPr="00B43825">
        <w:rPr>
          <w:rFonts w:cs="Arial"/>
          <w:sz w:val="22"/>
          <w:szCs w:val="22"/>
        </w:rPr>
        <w:t xml:space="preserve"> Verri</w:t>
      </w:r>
      <w:r w:rsidR="00B43825" w:rsidRPr="00B43825">
        <w:rPr>
          <w:rFonts w:cs="Arial"/>
          <w:sz w:val="22"/>
          <w:szCs w:val="22"/>
        </w:rPr>
        <w:t>ngerung der Risiken einzuleiten;</w:t>
      </w:r>
    </w:p>
    <w:p w:rsidR="00037975" w:rsidRPr="00B43825" w:rsidRDefault="00037975" w:rsidP="00BC7095">
      <w:pPr>
        <w:numPr>
          <w:ilvl w:val="0"/>
          <w:numId w:val="5"/>
        </w:numPr>
        <w:autoSpaceDE w:val="0"/>
        <w:autoSpaceDN w:val="0"/>
        <w:adjustRightInd w:val="0"/>
        <w:jc w:val="both"/>
        <w:rPr>
          <w:rFonts w:cs="Arial"/>
          <w:sz w:val="22"/>
          <w:szCs w:val="22"/>
        </w:rPr>
      </w:pPr>
      <w:r w:rsidRPr="00B43825">
        <w:rPr>
          <w:rFonts w:cs="Arial"/>
          <w:sz w:val="22"/>
          <w:szCs w:val="22"/>
        </w:rPr>
        <w:t xml:space="preserve">schaffen </w:t>
      </w:r>
      <w:r w:rsidRPr="00B43825">
        <w:rPr>
          <w:rFonts w:cs="Arial"/>
          <w:b/>
          <w:sz w:val="22"/>
          <w:szCs w:val="22"/>
        </w:rPr>
        <w:t>hinlängliche Sicherheit</w:t>
      </w:r>
      <w:r w:rsidRPr="00B43825">
        <w:rPr>
          <w:rFonts w:cs="Arial"/>
          <w:sz w:val="22"/>
          <w:szCs w:val="22"/>
        </w:rPr>
        <w:t xml:space="preserve">, dass eine Organisation ihre Ziele erreicht. </w:t>
      </w:r>
      <w:r w:rsidRPr="00B43825">
        <w:rPr>
          <w:sz w:val="22"/>
          <w:szCs w:val="22"/>
        </w:rPr>
        <w:t xml:space="preserve">Ein IKS, das alle Verlustrisiken ausschließt, ist nicht realistisch und wäre unter Kosten-/ Nutzenaspekten nicht angemessen. </w:t>
      </w:r>
      <w:r w:rsidRPr="00B43825">
        <w:rPr>
          <w:rFonts w:cs="Arial"/>
          <w:sz w:val="22"/>
          <w:szCs w:val="22"/>
        </w:rPr>
        <w:t>Ein hinlängliches Maß an Sicherheit setzt vo</w:t>
      </w:r>
      <w:r w:rsidRPr="00B43825">
        <w:rPr>
          <w:rFonts w:cs="Arial"/>
          <w:sz w:val="22"/>
          <w:szCs w:val="22"/>
        </w:rPr>
        <w:t>r</w:t>
      </w:r>
      <w:r w:rsidRPr="00B43825">
        <w:rPr>
          <w:rFonts w:cs="Arial"/>
          <w:sz w:val="22"/>
          <w:szCs w:val="22"/>
        </w:rPr>
        <w:t>aus, dass</w:t>
      </w:r>
      <w:r w:rsidR="00455334">
        <w:rPr>
          <w:rFonts w:cs="Arial"/>
          <w:sz w:val="22"/>
          <w:szCs w:val="22"/>
        </w:rPr>
        <w:t xml:space="preserve"> -</w:t>
      </w:r>
      <w:r w:rsidRPr="00B43825">
        <w:rPr>
          <w:rFonts w:cs="Arial"/>
          <w:sz w:val="22"/>
          <w:szCs w:val="22"/>
        </w:rPr>
        <w:t xml:space="preserve"> unter Berücksichtigung der Kosten, des Nutzens und der Risiken </w:t>
      </w:r>
      <w:r w:rsidR="00455334">
        <w:rPr>
          <w:rFonts w:cs="Arial"/>
          <w:sz w:val="22"/>
          <w:szCs w:val="22"/>
        </w:rPr>
        <w:t>-</w:t>
      </w:r>
      <w:r w:rsidRPr="00B43825">
        <w:rPr>
          <w:rFonts w:cs="Arial"/>
          <w:sz w:val="22"/>
          <w:szCs w:val="22"/>
        </w:rPr>
        <w:t xml:space="preserve"> ein zufriedenstellendes Maß an Sicherheit geschaffen wird. Um feststellen zu können, welches Maß an Sicherheit als hinlänglich betrachtet werden kann, ist eine Beurte</w:t>
      </w:r>
      <w:r w:rsidRPr="00B43825">
        <w:rPr>
          <w:rFonts w:cs="Arial"/>
          <w:sz w:val="22"/>
          <w:szCs w:val="22"/>
        </w:rPr>
        <w:t>i</w:t>
      </w:r>
      <w:r w:rsidRPr="00B43825">
        <w:rPr>
          <w:rFonts w:cs="Arial"/>
          <w:sz w:val="22"/>
          <w:szCs w:val="22"/>
        </w:rPr>
        <w:t>lung der Risiken erfo</w:t>
      </w:r>
      <w:r w:rsidRPr="00B43825">
        <w:rPr>
          <w:rFonts w:cs="Arial"/>
          <w:sz w:val="22"/>
          <w:szCs w:val="22"/>
        </w:rPr>
        <w:t>r</w:t>
      </w:r>
      <w:r w:rsidRPr="00B43825">
        <w:rPr>
          <w:rFonts w:cs="Arial"/>
          <w:sz w:val="22"/>
          <w:szCs w:val="22"/>
        </w:rPr>
        <w:t>derlich.</w:t>
      </w:r>
    </w:p>
    <w:p w:rsidR="00037975" w:rsidRPr="00B43825" w:rsidRDefault="00037975" w:rsidP="00037975">
      <w:pPr>
        <w:keepNext/>
        <w:autoSpaceDE w:val="0"/>
        <w:autoSpaceDN w:val="0"/>
        <w:adjustRightInd w:val="0"/>
        <w:spacing w:after="60"/>
        <w:jc w:val="both"/>
        <w:rPr>
          <w:rFonts w:cs="Arial"/>
          <w:sz w:val="22"/>
          <w:szCs w:val="22"/>
        </w:rPr>
      </w:pPr>
      <w:r w:rsidRPr="00B43825">
        <w:rPr>
          <w:rFonts w:cs="Arial"/>
          <w:sz w:val="22"/>
          <w:szCs w:val="22"/>
        </w:rPr>
        <w:lastRenderedPageBreak/>
        <w:t xml:space="preserve">Die Führungskräfte und die Mitarbeiterinnen und Mitarbeiter </w:t>
      </w:r>
    </w:p>
    <w:p w:rsidR="00037975" w:rsidRPr="00B43825" w:rsidRDefault="00037975" w:rsidP="00BC7095">
      <w:pPr>
        <w:numPr>
          <w:ilvl w:val="0"/>
          <w:numId w:val="4"/>
        </w:numPr>
        <w:tabs>
          <w:tab w:val="num" w:pos="-1620"/>
          <w:tab w:val="num" w:pos="-900"/>
        </w:tabs>
        <w:autoSpaceDE w:val="0"/>
        <w:autoSpaceDN w:val="0"/>
        <w:adjustRightInd w:val="0"/>
        <w:spacing w:after="120"/>
        <w:ind w:left="714" w:hanging="357"/>
        <w:jc w:val="both"/>
        <w:rPr>
          <w:rFonts w:cs="Arial"/>
          <w:sz w:val="22"/>
          <w:szCs w:val="22"/>
        </w:rPr>
      </w:pPr>
      <w:r w:rsidRPr="00B43825">
        <w:rPr>
          <w:rFonts w:cs="Arial"/>
          <w:sz w:val="22"/>
          <w:szCs w:val="22"/>
        </w:rPr>
        <w:t>sind auf allen Ebenen in diesen Prozess eingebunden. Es gilt bestehende Risiken zu erfassen, zu steuern und mit hinlänglicher Sicherheit die Zielerreichung zu gewäh</w:t>
      </w:r>
      <w:r w:rsidRPr="00B43825">
        <w:rPr>
          <w:rFonts w:cs="Arial"/>
          <w:sz w:val="22"/>
          <w:szCs w:val="22"/>
        </w:rPr>
        <w:t>r</w:t>
      </w:r>
      <w:r w:rsidRPr="00B43825">
        <w:rPr>
          <w:rFonts w:cs="Arial"/>
          <w:sz w:val="22"/>
          <w:szCs w:val="22"/>
        </w:rPr>
        <w:t>leisten. Der Idealfall ist erreicht, wenn Führungskräfte wie Mitarbeiterinnen und Mitarbe</w:t>
      </w:r>
      <w:r w:rsidRPr="00B43825">
        <w:rPr>
          <w:rFonts w:cs="Arial"/>
          <w:sz w:val="22"/>
          <w:szCs w:val="22"/>
        </w:rPr>
        <w:t>i</w:t>
      </w:r>
      <w:r w:rsidRPr="00B43825">
        <w:rPr>
          <w:rFonts w:cs="Arial"/>
          <w:sz w:val="22"/>
          <w:szCs w:val="22"/>
        </w:rPr>
        <w:t>ter die Kontrolltätigkeit nicht mehr als zusätzlichen Aufwand wahrnehmen, sondern als systematischere Version eines bisher schon praktizierten Verfa</w:t>
      </w:r>
      <w:r w:rsidRPr="00B43825">
        <w:rPr>
          <w:rFonts w:cs="Arial"/>
          <w:sz w:val="22"/>
          <w:szCs w:val="22"/>
        </w:rPr>
        <w:t>h</w:t>
      </w:r>
      <w:r w:rsidRPr="00B43825">
        <w:rPr>
          <w:rFonts w:cs="Arial"/>
          <w:sz w:val="22"/>
          <w:szCs w:val="22"/>
        </w:rPr>
        <w:t>rens.</w:t>
      </w:r>
    </w:p>
    <w:p w:rsidR="00037975" w:rsidRPr="00B43825" w:rsidRDefault="00037975" w:rsidP="00037975">
      <w:pPr>
        <w:autoSpaceDE w:val="0"/>
        <w:autoSpaceDN w:val="0"/>
        <w:adjustRightInd w:val="0"/>
        <w:spacing w:after="60"/>
        <w:jc w:val="both"/>
        <w:rPr>
          <w:rFonts w:cs="Arial"/>
          <w:sz w:val="22"/>
          <w:szCs w:val="22"/>
        </w:rPr>
      </w:pPr>
      <w:r w:rsidRPr="00B43825">
        <w:rPr>
          <w:rFonts w:cs="Arial"/>
          <w:sz w:val="22"/>
          <w:szCs w:val="22"/>
        </w:rPr>
        <w:t xml:space="preserve">Die Führungskräfte </w:t>
      </w:r>
    </w:p>
    <w:p w:rsidR="00037975" w:rsidRPr="00B43825" w:rsidRDefault="00037975" w:rsidP="00BC7095">
      <w:pPr>
        <w:numPr>
          <w:ilvl w:val="0"/>
          <w:numId w:val="4"/>
        </w:numPr>
        <w:tabs>
          <w:tab w:val="num" w:pos="-1620"/>
          <w:tab w:val="num" w:pos="-900"/>
        </w:tabs>
        <w:autoSpaceDE w:val="0"/>
        <w:autoSpaceDN w:val="0"/>
        <w:adjustRightInd w:val="0"/>
        <w:jc w:val="both"/>
        <w:rPr>
          <w:rFonts w:cs="Arial"/>
          <w:sz w:val="22"/>
          <w:szCs w:val="22"/>
        </w:rPr>
      </w:pPr>
      <w:r w:rsidRPr="00B43825">
        <w:rPr>
          <w:rFonts w:cs="Arial"/>
          <w:sz w:val="22"/>
          <w:szCs w:val="22"/>
        </w:rPr>
        <w:t>tragen die Gesamtverantwortung. Sie geben die Zielsetzungen vor und sind für die Einrichtung und Führung eines wirksamen internen Kontrollsystems verantwortlich. Die Umsetzung interner Kontrollen erfordert von den Führungskräften hohes Eng</w:t>
      </w:r>
      <w:r w:rsidRPr="00B43825">
        <w:rPr>
          <w:rFonts w:cs="Arial"/>
          <w:sz w:val="22"/>
          <w:szCs w:val="22"/>
        </w:rPr>
        <w:t>a</w:t>
      </w:r>
      <w:r w:rsidRPr="00B43825">
        <w:rPr>
          <w:rFonts w:cs="Arial"/>
          <w:sz w:val="22"/>
          <w:szCs w:val="22"/>
        </w:rPr>
        <w:t xml:space="preserve">gement und eine intensive Kommunikation mit den Mitarbeiterinnen und Mitarbeitern. </w:t>
      </w:r>
    </w:p>
    <w:p w:rsidR="00037975" w:rsidRPr="00B43825" w:rsidRDefault="00455334" w:rsidP="00BC7095">
      <w:pPr>
        <w:numPr>
          <w:ilvl w:val="0"/>
          <w:numId w:val="4"/>
        </w:numPr>
        <w:tabs>
          <w:tab w:val="num" w:pos="-1620"/>
          <w:tab w:val="num" w:pos="-900"/>
        </w:tabs>
        <w:autoSpaceDE w:val="0"/>
        <w:autoSpaceDN w:val="0"/>
        <w:adjustRightInd w:val="0"/>
        <w:spacing w:after="120"/>
        <w:ind w:left="714" w:hanging="357"/>
        <w:jc w:val="both"/>
        <w:rPr>
          <w:rFonts w:cs="Arial"/>
          <w:sz w:val="22"/>
          <w:szCs w:val="22"/>
        </w:rPr>
      </w:pPr>
      <w:r>
        <w:rPr>
          <w:rFonts w:cs="Arial"/>
          <w:sz w:val="22"/>
          <w:szCs w:val="22"/>
        </w:rPr>
        <w:t>h</w:t>
      </w:r>
      <w:r w:rsidR="00037975" w:rsidRPr="00B43825">
        <w:rPr>
          <w:rFonts w:cs="Arial"/>
          <w:sz w:val="22"/>
          <w:szCs w:val="22"/>
        </w:rPr>
        <w:t>aben die Aufgabe mögliche Risiken zu identifizieren, die die Erfüllung des gesetzl</w:t>
      </w:r>
      <w:r w:rsidR="00037975" w:rsidRPr="00B43825">
        <w:rPr>
          <w:rFonts w:cs="Arial"/>
          <w:sz w:val="22"/>
          <w:szCs w:val="22"/>
        </w:rPr>
        <w:t>i</w:t>
      </w:r>
      <w:r w:rsidR="00037975" w:rsidRPr="00B43825">
        <w:rPr>
          <w:rFonts w:cs="Arial"/>
          <w:sz w:val="22"/>
          <w:szCs w:val="22"/>
        </w:rPr>
        <w:t>chen Auftrags, der geschäftspolitischen Zielsetzung und der übergeordneten Ziele der Grundsicherungsstellen bedrohen, um das bestmögliche Umfeld für die Umse</w:t>
      </w:r>
      <w:r w:rsidR="00037975" w:rsidRPr="00B43825">
        <w:rPr>
          <w:rFonts w:cs="Arial"/>
          <w:sz w:val="22"/>
          <w:szCs w:val="22"/>
        </w:rPr>
        <w:t>t</w:t>
      </w:r>
      <w:r w:rsidR="00037975" w:rsidRPr="00B43825">
        <w:rPr>
          <w:rFonts w:cs="Arial"/>
          <w:sz w:val="22"/>
          <w:szCs w:val="22"/>
        </w:rPr>
        <w:t>zung der Aufgabenste</w:t>
      </w:r>
      <w:r w:rsidR="00037975" w:rsidRPr="00B43825">
        <w:rPr>
          <w:rFonts w:cs="Arial"/>
          <w:sz w:val="22"/>
          <w:szCs w:val="22"/>
        </w:rPr>
        <w:t>l</w:t>
      </w:r>
      <w:r w:rsidR="00037975" w:rsidRPr="00B43825">
        <w:rPr>
          <w:rFonts w:cs="Arial"/>
          <w:sz w:val="22"/>
          <w:szCs w:val="22"/>
        </w:rPr>
        <w:t xml:space="preserve">lung zu schaffen. </w:t>
      </w:r>
    </w:p>
    <w:p w:rsidR="00037975" w:rsidRPr="00B43825" w:rsidRDefault="00037975" w:rsidP="00037975">
      <w:pPr>
        <w:jc w:val="both"/>
        <w:rPr>
          <w:sz w:val="22"/>
          <w:szCs w:val="22"/>
        </w:rPr>
      </w:pPr>
      <w:r w:rsidRPr="00B43825">
        <w:rPr>
          <w:sz w:val="22"/>
          <w:szCs w:val="22"/>
        </w:rPr>
        <w:t>Die nachfolgenden Ausführungen basieren auf dem Referenzmodell COSO, das zur Systematisierung sowie zur Prüfung von internen Kontrollsystemen einen i</w:t>
      </w:r>
      <w:r w:rsidRPr="00B43825">
        <w:rPr>
          <w:sz w:val="22"/>
          <w:szCs w:val="22"/>
        </w:rPr>
        <w:t>n</w:t>
      </w:r>
      <w:r w:rsidRPr="00B43825">
        <w:rPr>
          <w:sz w:val="22"/>
          <w:szCs w:val="22"/>
        </w:rPr>
        <w:t>ternationalen Standard darstellt. Es ist das bekannteste und am weitesten verbreitete Rahmenwerk und kommt s</w:t>
      </w:r>
      <w:r w:rsidRPr="00B43825">
        <w:rPr>
          <w:sz w:val="22"/>
          <w:szCs w:val="22"/>
        </w:rPr>
        <w:t>o</w:t>
      </w:r>
      <w:r w:rsidRPr="00B43825">
        <w:rPr>
          <w:sz w:val="22"/>
          <w:szCs w:val="22"/>
        </w:rPr>
        <w:t>wohl in der Privatwirtschaft als auch in der öffentlichen Verwaltung zur Anwendung. Das COSO-Modell liefert allgemeine Grundlagen für den Aufbau und die Weiterentwicklung eines IKS. Die konkrete Umsetzung obliegt der jeweiligen Organisation, also der Geschäftsfü</w:t>
      </w:r>
      <w:r w:rsidRPr="00B43825">
        <w:rPr>
          <w:sz w:val="22"/>
          <w:szCs w:val="22"/>
        </w:rPr>
        <w:t>h</w:t>
      </w:r>
      <w:r w:rsidRPr="00B43825">
        <w:rPr>
          <w:sz w:val="22"/>
          <w:szCs w:val="22"/>
        </w:rPr>
        <w:t>rung, die für die Entwicklung detaillierter und organisationsgerechter Strategien, Verfahren und Maßnahmen sowie deren Einbettung in die Arbeitsabläufe verantwor</w:t>
      </w:r>
      <w:r w:rsidRPr="00B43825">
        <w:rPr>
          <w:sz w:val="22"/>
          <w:szCs w:val="22"/>
        </w:rPr>
        <w:t>t</w:t>
      </w:r>
      <w:r w:rsidRPr="00B43825">
        <w:rPr>
          <w:sz w:val="22"/>
          <w:szCs w:val="22"/>
        </w:rPr>
        <w:t>lich ist.</w:t>
      </w:r>
    </w:p>
    <w:p w:rsidR="00037975" w:rsidRPr="00B43825" w:rsidRDefault="00037975" w:rsidP="00037975">
      <w:pPr>
        <w:spacing w:before="120"/>
        <w:jc w:val="both"/>
        <w:rPr>
          <w:sz w:val="22"/>
          <w:szCs w:val="22"/>
        </w:rPr>
      </w:pPr>
      <w:r w:rsidRPr="00B43825">
        <w:rPr>
          <w:sz w:val="22"/>
          <w:szCs w:val="22"/>
        </w:rPr>
        <w:t xml:space="preserve">Das COSO Modell ist zudem Grundlage für IKS Prüfungen der Internen Revision. </w:t>
      </w:r>
    </w:p>
    <w:p w:rsidR="00037975" w:rsidRPr="00B43825" w:rsidRDefault="00037975" w:rsidP="00BC7095">
      <w:pPr>
        <w:pStyle w:val="BTberschrift2Ebene"/>
        <w:numPr>
          <w:ilvl w:val="1"/>
          <w:numId w:val="8"/>
        </w:numPr>
        <w:spacing w:before="240"/>
        <w:ind w:left="4026" w:hanging="4026"/>
      </w:pPr>
      <w:bookmarkStart w:id="62" w:name="_Toc257007709"/>
      <w:r w:rsidRPr="00B43825">
        <w:t>Die Eckpfeiler des internen Kontrollsystems</w:t>
      </w:r>
      <w:bookmarkEnd w:id="62"/>
      <w:r w:rsidRPr="00B43825">
        <w:t xml:space="preserve"> </w:t>
      </w:r>
    </w:p>
    <w:p w:rsidR="00037975" w:rsidRPr="00B43825" w:rsidRDefault="00037975" w:rsidP="00037975">
      <w:pPr>
        <w:autoSpaceDE w:val="0"/>
        <w:autoSpaceDN w:val="0"/>
        <w:adjustRightInd w:val="0"/>
        <w:jc w:val="both"/>
        <w:rPr>
          <w:rFonts w:ascii="ArialMS" w:hAnsi="ArialMS" w:cs="ArialMS"/>
          <w:sz w:val="22"/>
          <w:szCs w:val="22"/>
        </w:rPr>
      </w:pPr>
      <w:r w:rsidRPr="00B43825">
        <w:rPr>
          <w:rFonts w:cs="Arial"/>
          <w:sz w:val="22"/>
          <w:szCs w:val="22"/>
        </w:rPr>
        <w:t>Die Dimensionen eines internen Kontrollsystems werden mittels des COSO-Würfels darg</w:t>
      </w:r>
      <w:r w:rsidRPr="00B43825">
        <w:rPr>
          <w:rFonts w:cs="Arial"/>
          <w:sz w:val="22"/>
          <w:szCs w:val="22"/>
        </w:rPr>
        <w:t>e</w:t>
      </w:r>
      <w:r w:rsidRPr="00B43825">
        <w:rPr>
          <w:rFonts w:cs="Arial"/>
          <w:sz w:val="22"/>
          <w:szCs w:val="22"/>
        </w:rPr>
        <w:t xml:space="preserve">stellt. Die </w:t>
      </w:r>
      <w:r w:rsidRPr="00B43825">
        <w:rPr>
          <w:rFonts w:cs="Arial"/>
          <w:b/>
          <w:sz w:val="22"/>
          <w:szCs w:val="22"/>
        </w:rPr>
        <w:t>übergeordneten Ziele</w:t>
      </w:r>
      <w:r w:rsidRPr="00B43825">
        <w:rPr>
          <w:rFonts w:cs="Arial"/>
          <w:sz w:val="22"/>
          <w:szCs w:val="22"/>
        </w:rPr>
        <w:t xml:space="preserve">, die abbilden, was eine Organisation erreichen will, und die </w:t>
      </w:r>
      <w:r w:rsidRPr="00B43825">
        <w:rPr>
          <w:rFonts w:cs="Arial"/>
          <w:b/>
          <w:sz w:val="22"/>
          <w:szCs w:val="22"/>
        </w:rPr>
        <w:t>Elemente des internen Kontrollsystems</w:t>
      </w:r>
      <w:r w:rsidRPr="00B43825">
        <w:rPr>
          <w:rFonts w:cs="Arial"/>
          <w:sz w:val="22"/>
          <w:szCs w:val="22"/>
        </w:rPr>
        <w:t>, die darstellen, was zur Erreichung der allgeme</w:t>
      </w:r>
      <w:r w:rsidRPr="00B43825">
        <w:rPr>
          <w:rFonts w:cs="Arial"/>
          <w:sz w:val="22"/>
          <w:szCs w:val="22"/>
        </w:rPr>
        <w:t>i</w:t>
      </w:r>
      <w:r w:rsidRPr="00B43825">
        <w:rPr>
          <w:rFonts w:cs="Arial"/>
          <w:sz w:val="22"/>
          <w:szCs w:val="22"/>
        </w:rPr>
        <w:t>nen Ziele erforderlich ist, stehen in direkter Wechselwirkung. Diese Wechselwirkungen we</w:t>
      </w:r>
      <w:r w:rsidRPr="00B43825">
        <w:rPr>
          <w:rFonts w:cs="Arial"/>
          <w:sz w:val="22"/>
          <w:szCs w:val="22"/>
        </w:rPr>
        <w:t>r</w:t>
      </w:r>
      <w:r w:rsidRPr="00B43825">
        <w:rPr>
          <w:rFonts w:cs="Arial"/>
          <w:sz w:val="22"/>
          <w:szCs w:val="22"/>
        </w:rPr>
        <w:t xml:space="preserve">den durch ein dreidimensionales Modell dargestellt. </w:t>
      </w:r>
      <w:r w:rsidR="00013117">
        <w:rPr>
          <w:rFonts w:cs="Arial"/>
          <w:sz w:val="22"/>
          <w:szCs w:val="22"/>
        </w:rPr>
        <w:t xml:space="preserve">Unter den </w:t>
      </w:r>
      <w:r w:rsidRPr="00B43825">
        <w:rPr>
          <w:rFonts w:cs="Arial"/>
          <w:sz w:val="22"/>
          <w:szCs w:val="22"/>
        </w:rPr>
        <w:t xml:space="preserve">übergeordneten Zielkategorien werden </w:t>
      </w:r>
      <w:r w:rsidR="00013117">
        <w:rPr>
          <w:rFonts w:cs="Arial"/>
          <w:sz w:val="22"/>
          <w:szCs w:val="22"/>
        </w:rPr>
        <w:t>d</w:t>
      </w:r>
      <w:r w:rsidRPr="00B43825">
        <w:rPr>
          <w:rFonts w:cs="Arial"/>
          <w:sz w:val="22"/>
          <w:szCs w:val="22"/>
        </w:rPr>
        <w:t>ie Elemente von den horizontalen Re</w:t>
      </w:r>
      <w:r w:rsidRPr="00B43825">
        <w:rPr>
          <w:rFonts w:cs="Arial"/>
          <w:sz w:val="22"/>
          <w:szCs w:val="22"/>
        </w:rPr>
        <w:t>i</w:t>
      </w:r>
      <w:r w:rsidRPr="00B43825">
        <w:rPr>
          <w:rFonts w:cs="Arial"/>
          <w:sz w:val="22"/>
          <w:szCs w:val="22"/>
        </w:rPr>
        <w:t xml:space="preserve">hen dargestellt. Die dritte Dimension des Würfels verdeutlicht den Zusammenhang mit den </w:t>
      </w:r>
      <w:r w:rsidRPr="00B43825">
        <w:rPr>
          <w:rFonts w:ascii="ArialMS" w:hAnsi="ArialMS" w:cs="ArialMS"/>
          <w:sz w:val="22"/>
          <w:szCs w:val="22"/>
        </w:rPr>
        <w:t>Aufgaben bzw. Organisationseinheiten. Dabei kann jede der Einzelzellen des Würfelmodells separat für sich betrachtet we</w:t>
      </w:r>
      <w:r w:rsidRPr="00B43825">
        <w:rPr>
          <w:rFonts w:ascii="ArialMS" w:hAnsi="ArialMS" w:cs="ArialMS"/>
          <w:sz w:val="22"/>
          <w:szCs w:val="22"/>
        </w:rPr>
        <w:t>r</w:t>
      </w:r>
      <w:r w:rsidRPr="00B43825">
        <w:rPr>
          <w:rFonts w:ascii="ArialMS" w:hAnsi="ArialMS" w:cs="ArialMS"/>
          <w:sz w:val="22"/>
          <w:szCs w:val="22"/>
        </w:rPr>
        <w:t xml:space="preserve">den. </w:t>
      </w:r>
    </w:p>
    <w:p w:rsidR="00037975" w:rsidRPr="00B43825" w:rsidRDefault="00037975" w:rsidP="00037975">
      <w:pPr>
        <w:rPr>
          <w:sz w:val="22"/>
          <w:szCs w:val="22"/>
        </w:rPr>
      </w:pPr>
    </w:p>
    <w:p w:rsidR="00037975" w:rsidRPr="00B43825" w:rsidRDefault="00622DCD" w:rsidP="00037975">
      <w:pPr>
        <w:jc w:val="center"/>
        <w:rPr>
          <w:sz w:val="22"/>
          <w:szCs w:val="22"/>
        </w:rPr>
      </w:pPr>
      <w:r>
        <w:rPr>
          <w:rFonts w:cs="Arial"/>
          <w:noProof/>
          <w:sz w:val="22"/>
          <w:szCs w:val="22"/>
        </w:rPr>
        <w:lastRenderedPageBreak/>
        <w:drawing>
          <wp:inline distT="0" distB="0" distL="0" distR="0">
            <wp:extent cx="3086100" cy="3238500"/>
            <wp:effectExtent l="0" t="0" r="0" b="0"/>
            <wp:docPr id="5" name="Bild 5" descr="COSO Würfel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SO Würfel 0"/>
                    <pic:cNvPicPr>
                      <a:picLocks noChangeAspect="1" noChangeArrowheads="1"/>
                    </pic:cNvPicPr>
                  </pic:nvPicPr>
                  <pic:blipFill>
                    <a:blip r:embed="rId13" cstate="print"/>
                    <a:srcRect/>
                    <a:stretch>
                      <a:fillRect/>
                    </a:stretch>
                  </pic:blipFill>
                  <pic:spPr bwMode="auto">
                    <a:xfrm>
                      <a:off x="0" y="0"/>
                      <a:ext cx="3086100" cy="3238500"/>
                    </a:xfrm>
                    <a:prstGeom prst="rect">
                      <a:avLst/>
                    </a:prstGeom>
                    <a:noFill/>
                    <a:ln w="9525">
                      <a:noFill/>
                      <a:miter lim="800000"/>
                      <a:headEnd/>
                      <a:tailEnd/>
                    </a:ln>
                  </pic:spPr>
                </pic:pic>
              </a:graphicData>
            </a:graphic>
          </wp:inline>
        </w:drawing>
      </w:r>
    </w:p>
    <w:p w:rsidR="00037975" w:rsidRPr="00B43825" w:rsidRDefault="00037975" w:rsidP="00037975">
      <w:pPr>
        <w:pStyle w:val="berschrift1"/>
        <w:rPr>
          <w:sz w:val="22"/>
          <w:szCs w:val="22"/>
          <w:lang w:eastAsia="de-DE"/>
        </w:rPr>
      </w:pPr>
    </w:p>
    <w:p w:rsidR="00037975" w:rsidRPr="00B43825" w:rsidRDefault="00037975" w:rsidP="00BC7095">
      <w:pPr>
        <w:pStyle w:val="BTberschrift2Ebene"/>
        <w:numPr>
          <w:ilvl w:val="1"/>
          <w:numId w:val="8"/>
        </w:numPr>
        <w:spacing w:before="240"/>
        <w:ind w:left="4026" w:hanging="4026"/>
      </w:pPr>
      <w:bookmarkStart w:id="63" w:name="_Toc257007710"/>
      <w:r w:rsidRPr="00B43825">
        <w:t>Die übergeordneten Ziele</w:t>
      </w:r>
      <w:bookmarkEnd w:id="63"/>
      <w:r w:rsidRPr="00B43825">
        <w:t xml:space="preserve"> </w:t>
      </w:r>
    </w:p>
    <w:p w:rsidR="00037975" w:rsidRPr="00B43825" w:rsidRDefault="00037975" w:rsidP="00037975">
      <w:pPr>
        <w:autoSpaceDE w:val="0"/>
        <w:autoSpaceDN w:val="0"/>
        <w:adjustRightInd w:val="0"/>
        <w:jc w:val="both"/>
        <w:rPr>
          <w:rFonts w:cs="Arial"/>
          <w:sz w:val="22"/>
          <w:szCs w:val="22"/>
        </w:rPr>
      </w:pPr>
      <w:r w:rsidRPr="00B43825">
        <w:rPr>
          <w:rFonts w:cs="Arial"/>
          <w:sz w:val="22"/>
          <w:szCs w:val="22"/>
        </w:rPr>
        <w:t>Interne Kontrollen zielen darauf ab, das Erreichen einer Reihe von Gesamtzielen zu gewäh</w:t>
      </w:r>
      <w:r w:rsidRPr="00B43825">
        <w:rPr>
          <w:rFonts w:cs="Arial"/>
          <w:sz w:val="22"/>
          <w:szCs w:val="22"/>
        </w:rPr>
        <w:t>r</w:t>
      </w:r>
      <w:r w:rsidRPr="00B43825">
        <w:rPr>
          <w:rFonts w:cs="Arial"/>
          <w:sz w:val="22"/>
          <w:szCs w:val="22"/>
        </w:rPr>
        <w:t>leisten. Diese allgemeinen Ziele stehen in direkter Wechselbeziehung. Die übergeordneten allgemeinen Ziele bestehen in der:</w:t>
      </w:r>
    </w:p>
    <w:p w:rsidR="00037975" w:rsidRPr="00B43825" w:rsidRDefault="00037975" w:rsidP="00037975">
      <w:pPr>
        <w:autoSpaceDE w:val="0"/>
        <w:autoSpaceDN w:val="0"/>
        <w:adjustRightInd w:val="0"/>
        <w:ind w:left="360"/>
        <w:rPr>
          <w:rFonts w:cs="Arial"/>
          <w:b/>
          <w:i/>
          <w:iCs/>
          <w:sz w:val="22"/>
          <w:szCs w:val="22"/>
        </w:rPr>
      </w:pPr>
    </w:p>
    <w:p w:rsidR="00037975" w:rsidRPr="0016406A" w:rsidRDefault="00037975" w:rsidP="00BC7095">
      <w:pPr>
        <w:numPr>
          <w:ilvl w:val="0"/>
          <w:numId w:val="1"/>
        </w:numPr>
        <w:tabs>
          <w:tab w:val="clear" w:pos="720"/>
          <w:tab w:val="num" w:pos="360"/>
        </w:tabs>
        <w:autoSpaceDE w:val="0"/>
        <w:autoSpaceDN w:val="0"/>
        <w:adjustRightInd w:val="0"/>
        <w:spacing w:before="60" w:after="60"/>
        <w:ind w:left="360"/>
        <w:rPr>
          <w:rFonts w:cs="Arial"/>
          <w:b/>
          <w:iCs/>
          <w:sz w:val="22"/>
          <w:szCs w:val="22"/>
        </w:rPr>
      </w:pPr>
      <w:r w:rsidRPr="0016406A">
        <w:rPr>
          <w:rFonts w:cs="Arial"/>
          <w:b/>
          <w:iCs/>
          <w:sz w:val="22"/>
          <w:szCs w:val="22"/>
        </w:rPr>
        <w:t>Erfüllung der Rechenschaftspflicht</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 xml:space="preserve">Die Rechenschaftslegung ist der Prozess, durch welchen </w:t>
      </w:r>
      <w:r w:rsidR="00B43825" w:rsidRPr="00B43825">
        <w:rPr>
          <w:rFonts w:cs="Arial"/>
          <w:sz w:val="22"/>
          <w:szCs w:val="22"/>
        </w:rPr>
        <w:t>öffentliche</w:t>
      </w:r>
      <w:r w:rsidRPr="00B43825">
        <w:rPr>
          <w:rFonts w:cs="Arial"/>
          <w:sz w:val="22"/>
          <w:szCs w:val="22"/>
        </w:rPr>
        <w:t xml:space="preserve"> Verwaltungsei</w:t>
      </w:r>
      <w:r w:rsidRPr="00B43825">
        <w:rPr>
          <w:rFonts w:cs="Arial"/>
          <w:sz w:val="22"/>
          <w:szCs w:val="22"/>
        </w:rPr>
        <w:t>n</w:t>
      </w:r>
      <w:r w:rsidRPr="00B43825">
        <w:rPr>
          <w:rFonts w:cs="Arial"/>
          <w:sz w:val="22"/>
          <w:szCs w:val="22"/>
        </w:rPr>
        <w:t>richtungen über ihre Entscheidungen und Tätigkeiten im Rahmen ihrer Verantwortung für die Verwendung öffentlicher Mittel und deren angemessenen Einsatz sowie alle übrigen Aspekte der Arbeitsabläufe Rechenschaft ablegen. Die Rechenschaftslegung erfolgt durch die Erstellung, Führung und Bereitstellung von zuverlässigen Finanz- und Managemen</w:t>
      </w:r>
      <w:r w:rsidRPr="00B43825">
        <w:rPr>
          <w:rFonts w:cs="Arial"/>
          <w:sz w:val="22"/>
          <w:szCs w:val="22"/>
        </w:rPr>
        <w:t>t</w:t>
      </w:r>
      <w:r w:rsidRPr="00B43825">
        <w:rPr>
          <w:rFonts w:cs="Arial"/>
          <w:sz w:val="22"/>
          <w:szCs w:val="22"/>
        </w:rPr>
        <w:t>informationen und deren Dokumentation.</w:t>
      </w:r>
    </w:p>
    <w:p w:rsidR="00037975" w:rsidRPr="0016406A" w:rsidRDefault="00037975" w:rsidP="00BC7095">
      <w:pPr>
        <w:numPr>
          <w:ilvl w:val="0"/>
          <w:numId w:val="1"/>
        </w:numPr>
        <w:tabs>
          <w:tab w:val="clear" w:pos="720"/>
          <w:tab w:val="num" w:pos="360"/>
        </w:tabs>
        <w:autoSpaceDE w:val="0"/>
        <w:autoSpaceDN w:val="0"/>
        <w:adjustRightInd w:val="0"/>
        <w:spacing w:before="60" w:after="60"/>
        <w:ind w:left="360"/>
        <w:rPr>
          <w:rFonts w:cs="Arial"/>
          <w:b/>
          <w:iCs/>
          <w:sz w:val="22"/>
          <w:szCs w:val="22"/>
        </w:rPr>
      </w:pPr>
      <w:r w:rsidRPr="0016406A">
        <w:rPr>
          <w:rFonts w:cs="Arial"/>
          <w:b/>
          <w:iCs/>
          <w:sz w:val="22"/>
          <w:szCs w:val="22"/>
        </w:rPr>
        <w:t>Einhaltung von Gesetzen und Vorschriften</w:t>
      </w:r>
    </w:p>
    <w:p w:rsidR="00037975" w:rsidRPr="00B43825" w:rsidRDefault="00037975" w:rsidP="00037975">
      <w:pPr>
        <w:autoSpaceDE w:val="0"/>
        <w:autoSpaceDN w:val="0"/>
        <w:adjustRightInd w:val="0"/>
        <w:spacing w:before="60" w:after="60"/>
        <w:ind w:left="357"/>
        <w:jc w:val="both"/>
        <w:rPr>
          <w:rFonts w:cs="Arial"/>
          <w:sz w:val="22"/>
          <w:szCs w:val="22"/>
        </w:rPr>
      </w:pPr>
      <w:r w:rsidRPr="00B43825">
        <w:rPr>
          <w:rFonts w:cs="Arial"/>
          <w:sz w:val="22"/>
          <w:szCs w:val="22"/>
        </w:rPr>
        <w:t>Jede öffentliche Verwaltungseinrichtung unterliegt zahlreichen Gesetzen und Vorschri</w:t>
      </w:r>
      <w:r w:rsidRPr="00B43825">
        <w:rPr>
          <w:rFonts w:cs="Arial"/>
          <w:sz w:val="22"/>
          <w:szCs w:val="22"/>
        </w:rPr>
        <w:t>f</w:t>
      </w:r>
      <w:r w:rsidRPr="00B43825">
        <w:rPr>
          <w:rFonts w:cs="Arial"/>
          <w:sz w:val="22"/>
          <w:szCs w:val="22"/>
        </w:rPr>
        <w:t>ten. Darin ist die Aufbringung und Verwendung von öffentlichen Mitteln geregelt. Für die Grundsicherungsstellen sind das u. a. die Sozialgesetzbücher, die Bundeshaushaltsor</w:t>
      </w:r>
      <w:r w:rsidRPr="00B43825">
        <w:rPr>
          <w:rFonts w:cs="Arial"/>
          <w:sz w:val="22"/>
          <w:szCs w:val="22"/>
        </w:rPr>
        <w:t>d</w:t>
      </w:r>
      <w:r w:rsidRPr="00B43825">
        <w:rPr>
          <w:rFonts w:cs="Arial"/>
          <w:sz w:val="22"/>
          <w:szCs w:val="22"/>
        </w:rPr>
        <w:t>nung und kommunale Vorschriften und Regelungen.</w:t>
      </w:r>
    </w:p>
    <w:p w:rsidR="00037975" w:rsidRPr="0016406A" w:rsidRDefault="00037975" w:rsidP="00BC7095">
      <w:pPr>
        <w:numPr>
          <w:ilvl w:val="0"/>
          <w:numId w:val="1"/>
        </w:numPr>
        <w:tabs>
          <w:tab w:val="clear" w:pos="720"/>
          <w:tab w:val="num" w:pos="360"/>
        </w:tabs>
        <w:autoSpaceDE w:val="0"/>
        <w:autoSpaceDN w:val="0"/>
        <w:adjustRightInd w:val="0"/>
        <w:spacing w:before="60" w:after="60"/>
        <w:ind w:left="360"/>
        <w:rPr>
          <w:rFonts w:cs="Arial"/>
          <w:b/>
          <w:iCs/>
          <w:sz w:val="22"/>
          <w:szCs w:val="22"/>
        </w:rPr>
      </w:pPr>
      <w:r w:rsidRPr="0016406A">
        <w:rPr>
          <w:rFonts w:cs="Arial"/>
          <w:b/>
          <w:iCs/>
          <w:sz w:val="22"/>
          <w:szCs w:val="22"/>
        </w:rPr>
        <w:t>Sicherstellung von ordnungsmäßigen, ethischen, wirtschaftlichen und wirksamen Ablä</w:t>
      </w:r>
      <w:r w:rsidRPr="0016406A">
        <w:rPr>
          <w:rFonts w:cs="Arial"/>
          <w:b/>
          <w:iCs/>
          <w:sz w:val="22"/>
          <w:szCs w:val="22"/>
        </w:rPr>
        <w:t>u</w:t>
      </w:r>
      <w:r w:rsidRPr="0016406A">
        <w:rPr>
          <w:rFonts w:cs="Arial"/>
          <w:b/>
          <w:iCs/>
          <w:sz w:val="22"/>
          <w:szCs w:val="22"/>
        </w:rPr>
        <w:t>fen</w:t>
      </w:r>
    </w:p>
    <w:p w:rsidR="00037975" w:rsidRPr="00F110F3" w:rsidRDefault="00037975" w:rsidP="00037975">
      <w:pPr>
        <w:autoSpaceDE w:val="0"/>
        <w:autoSpaceDN w:val="0"/>
        <w:adjustRightInd w:val="0"/>
        <w:spacing w:before="60" w:after="60"/>
        <w:ind w:left="360"/>
        <w:jc w:val="both"/>
        <w:rPr>
          <w:rFonts w:ascii="Arial-ItalicMS" w:hAnsi="Arial-ItalicMS" w:cs="Arial"/>
          <w:i/>
          <w:iCs/>
          <w:sz w:val="22"/>
          <w:szCs w:val="22"/>
        </w:rPr>
      </w:pPr>
      <w:r w:rsidRPr="00B43825">
        <w:rPr>
          <w:rFonts w:cs="Arial"/>
          <w:iCs/>
          <w:sz w:val="22"/>
          <w:szCs w:val="22"/>
        </w:rPr>
        <w:t>Die Arbeits- und Betriebsabläufe einer Organisation sollten ordnungsgemäß, ethisch, wirtschaftlich und wirksam sein. Sie müssen mit der Aufgabenstellung der Organisation im Einklang stehen. Ordnungsgemäß bedeutet gut organisiert und methodisch. Ethisches Verhalten und die Verhinderung und Aufdeckung von Betrug und Korruption entsprechen den Erwartungen an die Einhaltung moralische</w:t>
      </w:r>
      <w:r w:rsidR="00455334">
        <w:rPr>
          <w:rFonts w:cs="Arial"/>
          <w:iCs/>
          <w:sz w:val="22"/>
          <w:szCs w:val="22"/>
        </w:rPr>
        <w:t>r</w:t>
      </w:r>
      <w:r w:rsidRPr="00B43825">
        <w:rPr>
          <w:rFonts w:cs="Arial"/>
          <w:iCs/>
          <w:sz w:val="22"/>
          <w:szCs w:val="22"/>
        </w:rPr>
        <w:t xml:space="preserve"> Grundsätze durch öffentliche Bedienst</w:t>
      </w:r>
      <w:r w:rsidRPr="00B43825">
        <w:rPr>
          <w:rFonts w:cs="Arial"/>
          <w:iCs/>
          <w:sz w:val="22"/>
          <w:szCs w:val="22"/>
        </w:rPr>
        <w:t>e</w:t>
      </w:r>
      <w:r w:rsidRPr="00B43825">
        <w:rPr>
          <w:rFonts w:cs="Arial"/>
          <w:iCs/>
          <w:sz w:val="22"/>
          <w:szCs w:val="22"/>
        </w:rPr>
        <w:t>te. Wirtschaftlich und wirksam bedeutet einen effizienten und wirkungsorientierten Ei</w:t>
      </w:r>
      <w:r w:rsidRPr="00B43825">
        <w:rPr>
          <w:rFonts w:cs="Arial"/>
          <w:iCs/>
          <w:sz w:val="22"/>
          <w:szCs w:val="22"/>
        </w:rPr>
        <w:t>n</w:t>
      </w:r>
      <w:r w:rsidRPr="00B43825">
        <w:rPr>
          <w:rFonts w:cs="Arial"/>
          <w:iCs/>
          <w:sz w:val="22"/>
          <w:szCs w:val="22"/>
        </w:rPr>
        <w:t>satz von Re</w:t>
      </w:r>
      <w:r w:rsidRPr="00B43825">
        <w:rPr>
          <w:rFonts w:cs="Arial"/>
          <w:iCs/>
          <w:sz w:val="22"/>
          <w:szCs w:val="22"/>
        </w:rPr>
        <w:t>s</w:t>
      </w:r>
      <w:r w:rsidRPr="00B43825">
        <w:rPr>
          <w:rFonts w:cs="Arial"/>
          <w:iCs/>
          <w:sz w:val="22"/>
          <w:szCs w:val="22"/>
        </w:rPr>
        <w:t>sourcen.</w:t>
      </w:r>
    </w:p>
    <w:p w:rsidR="00037975" w:rsidRPr="0016406A" w:rsidRDefault="00037975" w:rsidP="00BC7095">
      <w:pPr>
        <w:numPr>
          <w:ilvl w:val="0"/>
          <w:numId w:val="1"/>
        </w:numPr>
        <w:tabs>
          <w:tab w:val="clear" w:pos="720"/>
          <w:tab w:val="num" w:pos="360"/>
        </w:tabs>
        <w:autoSpaceDE w:val="0"/>
        <w:autoSpaceDN w:val="0"/>
        <w:adjustRightInd w:val="0"/>
        <w:spacing w:before="60" w:after="60"/>
        <w:ind w:left="360"/>
        <w:rPr>
          <w:rFonts w:cs="Arial"/>
          <w:b/>
          <w:iCs/>
          <w:sz w:val="22"/>
          <w:szCs w:val="22"/>
        </w:rPr>
      </w:pPr>
      <w:r w:rsidRPr="0016406A">
        <w:rPr>
          <w:rFonts w:cs="Arial"/>
          <w:b/>
          <w:iCs/>
          <w:sz w:val="22"/>
          <w:szCs w:val="22"/>
        </w:rPr>
        <w:t>Sicherung der finanziellen Ressourcen vor Zweckentfremdung und Schaden auf Grund von Verschwendung, Missbrauch, Misswirtschaft, Fehlern, Betrug, Untreue und anderen Unregelmäßigke</w:t>
      </w:r>
      <w:r w:rsidRPr="0016406A">
        <w:rPr>
          <w:rFonts w:cs="Arial"/>
          <w:b/>
          <w:iCs/>
          <w:sz w:val="22"/>
          <w:szCs w:val="22"/>
        </w:rPr>
        <w:t>i</w:t>
      </w:r>
      <w:r w:rsidRPr="0016406A">
        <w:rPr>
          <w:rFonts w:cs="Arial"/>
          <w:b/>
          <w:iCs/>
          <w:sz w:val="22"/>
          <w:szCs w:val="22"/>
        </w:rPr>
        <w:t xml:space="preserve">ten </w:t>
      </w:r>
    </w:p>
    <w:p w:rsidR="00037975" w:rsidRPr="00B43825" w:rsidRDefault="00037975" w:rsidP="00037975">
      <w:pPr>
        <w:autoSpaceDE w:val="0"/>
        <w:autoSpaceDN w:val="0"/>
        <w:adjustRightInd w:val="0"/>
        <w:spacing w:before="60" w:after="60"/>
        <w:ind w:left="360"/>
        <w:jc w:val="both"/>
        <w:rPr>
          <w:sz w:val="22"/>
          <w:szCs w:val="22"/>
        </w:rPr>
      </w:pPr>
      <w:r w:rsidRPr="00B43825">
        <w:rPr>
          <w:rFonts w:cs="Arial"/>
          <w:sz w:val="22"/>
          <w:szCs w:val="22"/>
        </w:rPr>
        <w:lastRenderedPageBreak/>
        <w:t>Wegen der hohen Bedeutung dieses Zieles für eine Institution, die öffentliche Mittel im Interesse der Allgemeinheit besonders sorgfältig zu verwalten hat, und der besonderen Bewertung der damit verbundenen Risiken wird dieses Ziel als eigenständige Kategorie aufgeführt, obwohl es auch als Unterpunkt des dritten Ziels (ordnungsgemäße, eth</w:t>
      </w:r>
      <w:r w:rsidRPr="00B43825">
        <w:rPr>
          <w:rFonts w:cs="Arial"/>
          <w:sz w:val="22"/>
          <w:szCs w:val="22"/>
        </w:rPr>
        <w:t>i</w:t>
      </w:r>
      <w:r w:rsidRPr="00B43825">
        <w:rPr>
          <w:rFonts w:cs="Arial"/>
          <w:sz w:val="22"/>
          <w:szCs w:val="22"/>
        </w:rPr>
        <w:t>sche, wirtschaftliche und wirksame Abläufe) gesehen werden könnte</w:t>
      </w:r>
      <w:r w:rsidRPr="00B43825">
        <w:rPr>
          <w:sz w:val="22"/>
          <w:szCs w:val="22"/>
        </w:rPr>
        <w:t xml:space="preserve">. </w:t>
      </w:r>
      <w:r w:rsidRPr="00B43825">
        <w:rPr>
          <w:rFonts w:cs="Arial"/>
          <w:sz w:val="22"/>
          <w:szCs w:val="22"/>
        </w:rPr>
        <w:t>Die Korruptionsprävent</w:t>
      </w:r>
      <w:r w:rsidRPr="00B43825">
        <w:rPr>
          <w:rFonts w:cs="Arial"/>
          <w:sz w:val="22"/>
          <w:szCs w:val="22"/>
        </w:rPr>
        <w:t>i</w:t>
      </w:r>
      <w:r w:rsidRPr="00B43825">
        <w:rPr>
          <w:rFonts w:cs="Arial"/>
          <w:sz w:val="22"/>
          <w:szCs w:val="22"/>
        </w:rPr>
        <w:t>on sollte einen entsprechend hohen Stelle</w:t>
      </w:r>
      <w:r w:rsidRPr="00B43825">
        <w:rPr>
          <w:rFonts w:cs="Arial"/>
          <w:sz w:val="22"/>
          <w:szCs w:val="22"/>
        </w:rPr>
        <w:t>n</w:t>
      </w:r>
      <w:r w:rsidRPr="00B43825">
        <w:rPr>
          <w:rFonts w:cs="Arial"/>
          <w:sz w:val="22"/>
          <w:szCs w:val="22"/>
        </w:rPr>
        <w:t>wert einnehmen.</w:t>
      </w:r>
      <w:r w:rsidRPr="00B43825">
        <w:rPr>
          <w:rStyle w:val="Funotenzeichen"/>
          <w:rFonts w:cs="Arial"/>
          <w:sz w:val="22"/>
          <w:szCs w:val="22"/>
        </w:rPr>
        <w:footnoteReference w:id="3"/>
      </w:r>
      <w:r w:rsidRPr="00B43825">
        <w:rPr>
          <w:rFonts w:cs="Arial"/>
          <w:sz w:val="22"/>
          <w:szCs w:val="22"/>
        </w:rPr>
        <w:t xml:space="preserve"> </w:t>
      </w:r>
    </w:p>
    <w:p w:rsidR="00037975" w:rsidRPr="00B43825" w:rsidRDefault="00037975" w:rsidP="00BC7095">
      <w:pPr>
        <w:pStyle w:val="BTberschrift2Ebene"/>
        <w:numPr>
          <w:ilvl w:val="1"/>
          <w:numId w:val="8"/>
        </w:numPr>
        <w:spacing w:before="240"/>
        <w:ind w:left="4026" w:hanging="4026"/>
      </w:pPr>
      <w:bookmarkStart w:id="64" w:name="_Toc257007711"/>
      <w:r w:rsidRPr="00B43825">
        <w:t>Die Elemente des IKS</w:t>
      </w:r>
      <w:bookmarkEnd w:id="64"/>
    </w:p>
    <w:p w:rsidR="00037975" w:rsidRPr="00B43825" w:rsidRDefault="00037975" w:rsidP="00037975">
      <w:pPr>
        <w:autoSpaceDE w:val="0"/>
        <w:autoSpaceDN w:val="0"/>
        <w:adjustRightInd w:val="0"/>
        <w:rPr>
          <w:rFonts w:cs="Arial"/>
          <w:sz w:val="22"/>
          <w:szCs w:val="22"/>
        </w:rPr>
      </w:pPr>
      <w:r w:rsidRPr="00B43825">
        <w:rPr>
          <w:rFonts w:cs="Arial"/>
          <w:sz w:val="22"/>
          <w:szCs w:val="22"/>
        </w:rPr>
        <w:t xml:space="preserve">Das interne Kontrollsystem kann über </w:t>
      </w:r>
      <w:r w:rsidRPr="00B43825">
        <w:rPr>
          <w:rFonts w:cs="Arial"/>
          <w:b/>
          <w:sz w:val="22"/>
          <w:szCs w:val="22"/>
        </w:rPr>
        <w:t>fünf</w:t>
      </w:r>
      <w:r w:rsidRPr="00B43825">
        <w:rPr>
          <w:rFonts w:cs="Arial"/>
          <w:sz w:val="22"/>
          <w:szCs w:val="22"/>
        </w:rPr>
        <w:t xml:space="preserve"> in Wechselbeziehung stehende </w:t>
      </w:r>
      <w:r w:rsidRPr="00B43825">
        <w:rPr>
          <w:rFonts w:cs="Arial"/>
          <w:b/>
          <w:sz w:val="22"/>
          <w:szCs w:val="22"/>
        </w:rPr>
        <w:t xml:space="preserve">Komponenten </w:t>
      </w:r>
      <w:r w:rsidRPr="00B43825">
        <w:rPr>
          <w:rFonts w:cs="Arial"/>
          <w:sz w:val="22"/>
          <w:szCs w:val="22"/>
        </w:rPr>
        <w:t>abgebildet werden:</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Kontrollumfeld</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Risikobeurteilung</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Kontrolltätigkeiten</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Information und Kommunikation</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Überwachung</w:t>
      </w:r>
    </w:p>
    <w:p w:rsidR="00037975" w:rsidRPr="00B43825" w:rsidRDefault="00037975" w:rsidP="00037975">
      <w:pPr>
        <w:autoSpaceDE w:val="0"/>
        <w:autoSpaceDN w:val="0"/>
        <w:adjustRightInd w:val="0"/>
        <w:ind w:left="360"/>
        <w:rPr>
          <w:rFonts w:cs="Arial"/>
          <w:sz w:val="22"/>
          <w:szCs w:val="22"/>
        </w:rPr>
      </w:pPr>
    </w:p>
    <w:p w:rsidR="00037975" w:rsidRPr="00B43825" w:rsidRDefault="00037975" w:rsidP="00037975">
      <w:pPr>
        <w:autoSpaceDE w:val="0"/>
        <w:autoSpaceDN w:val="0"/>
        <w:adjustRightInd w:val="0"/>
        <w:jc w:val="both"/>
        <w:rPr>
          <w:rFonts w:cs="Arial"/>
          <w:sz w:val="22"/>
          <w:szCs w:val="22"/>
        </w:rPr>
      </w:pPr>
      <w:r w:rsidRPr="00B43825">
        <w:rPr>
          <w:rFonts w:cs="Arial"/>
          <w:sz w:val="22"/>
          <w:szCs w:val="22"/>
        </w:rPr>
        <w:t xml:space="preserve">Das </w:t>
      </w:r>
      <w:r w:rsidRPr="00B43825">
        <w:rPr>
          <w:rFonts w:cs="Arial"/>
          <w:b/>
          <w:iCs/>
          <w:sz w:val="22"/>
          <w:szCs w:val="22"/>
        </w:rPr>
        <w:t>Kontrollumfeld</w:t>
      </w:r>
      <w:r w:rsidRPr="00B43825">
        <w:rPr>
          <w:rFonts w:cs="Arial"/>
          <w:iCs/>
          <w:sz w:val="22"/>
          <w:szCs w:val="22"/>
        </w:rPr>
        <w:t xml:space="preserve"> </w:t>
      </w:r>
      <w:r w:rsidRPr="00B43825">
        <w:rPr>
          <w:rFonts w:cs="Arial"/>
          <w:sz w:val="22"/>
          <w:szCs w:val="22"/>
        </w:rPr>
        <w:t>ist die Basis für das gesamte interne Kontrollsystem. Es bestimmt die Disziplin und die Struktur des internen Kontrollsystems ebenso wie das Klima, das die Gesamtqualität der internen Kontrollen beeinflusst. Es ist für die Gesamtkonzeption der Strat</w:t>
      </w:r>
      <w:r w:rsidRPr="00B43825">
        <w:rPr>
          <w:rFonts w:cs="Arial"/>
          <w:sz w:val="22"/>
          <w:szCs w:val="22"/>
        </w:rPr>
        <w:t>e</w:t>
      </w:r>
      <w:r w:rsidRPr="00B43825">
        <w:rPr>
          <w:rFonts w:cs="Arial"/>
          <w:sz w:val="22"/>
          <w:szCs w:val="22"/>
        </w:rPr>
        <w:t xml:space="preserve">gie und der Ziele ebenso von Bedeutung wie für die Struktur der Kontrolltätigkeit. Nach der Formulierung klarer Ziele und der Einrichtung eines wirksamen Kontrollumfeldes wird durch die </w:t>
      </w:r>
      <w:r w:rsidRPr="00B43825">
        <w:rPr>
          <w:rFonts w:cs="Arial"/>
          <w:b/>
          <w:iCs/>
          <w:sz w:val="22"/>
          <w:szCs w:val="22"/>
        </w:rPr>
        <w:t>Beurteilung der Risiken</w:t>
      </w:r>
      <w:r w:rsidRPr="00B43825">
        <w:rPr>
          <w:rFonts w:cs="Arial"/>
          <w:sz w:val="22"/>
          <w:szCs w:val="22"/>
        </w:rPr>
        <w:t>, die der Erfüllung der Aufgabenstellung und ihrer Ziele im Weg stehen könnten, die Basis für die Entwicklung eines geeigneten Risikomanagementansa</w:t>
      </w:r>
      <w:r w:rsidRPr="00B43825">
        <w:rPr>
          <w:rFonts w:cs="Arial"/>
          <w:sz w:val="22"/>
          <w:szCs w:val="22"/>
        </w:rPr>
        <w:t>t</w:t>
      </w:r>
      <w:r w:rsidRPr="00B43825">
        <w:rPr>
          <w:rFonts w:cs="Arial"/>
          <w:sz w:val="22"/>
          <w:szCs w:val="22"/>
        </w:rPr>
        <w:t xml:space="preserve">zes geschaffen. </w:t>
      </w:r>
    </w:p>
    <w:p w:rsidR="00037975" w:rsidRPr="00B43825" w:rsidRDefault="00037975" w:rsidP="00037975">
      <w:pPr>
        <w:autoSpaceDE w:val="0"/>
        <w:autoSpaceDN w:val="0"/>
        <w:adjustRightInd w:val="0"/>
        <w:jc w:val="both"/>
        <w:rPr>
          <w:rFonts w:cs="Arial"/>
          <w:sz w:val="22"/>
          <w:szCs w:val="22"/>
        </w:rPr>
      </w:pPr>
      <w:r w:rsidRPr="00B43825">
        <w:rPr>
          <w:rFonts w:cs="Arial"/>
          <w:sz w:val="22"/>
          <w:szCs w:val="22"/>
        </w:rPr>
        <w:t xml:space="preserve">Die wichtigste Strategie zur Beschränkung der Risiken besteht in </w:t>
      </w:r>
      <w:r w:rsidRPr="00B43825">
        <w:rPr>
          <w:rFonts w:cs="Arial"/>
          <w:b/>
          <w:iCs/>
          <w:sz w:val="22"/>
          <w:szCs w:val="22"/>
        </w:rPr>
        <w:t>internen Kontrollma</w:t>
      </w:r>
      <w:r w:rsidRPr="00B43825">
        <w:rPr>
          <w:rFonts w:cs="Arial"/>
          <w:b/>
          <w:iCs/>
          <w:sz w:val="22"/>
          <w:szCs w:val="22"/>
        </w:rPr>
        <w:t>ß</w:t>
      </w:r>
      <w:r w:rsidRPr="00B43825">
        <w:rPr>
          <w:rFonts w:cs="Arial"/>
          <w:b/>
          <w:iCs/>
          <w:sz w:val="22"/>
          <w:szCs w:val="22"/>
        </w:rPr>
        <w:t>nahmen</w:t>
      </w:r>
      <w:r w:rsidRPr="00B43825">
        <w:rPr>
          <w:rFonts w:cs="Arial"/>
          <w:sz w:val="22"/>
          <w:szCs w:val="22"/>
        </w:rPr>
        <w:t>. Kontrollmaßnahmen haben vorbeugende und/oder aufdeckende Funktion. Korre</w:t>
      </w:r>
      <w:r w:rsidRPr="00B43825">
        <w:rPr>
          <w:rFonts w:cs="Arial"/>
          <w:sz w:val="22"/>
          <w:szCs w:val="22"/>
        </w:rPr>
        <w:t>k</w:t>
      </w:r>
      <w:r w:rsidRPr="00B43825">
        <w:rPr>
          <w:rFonts w:cs="Arial"/>
          <w:sz w:val="22"/>
          <w:szCs w:val="22"/>
        </w:rPr>
        <w:t>turen und Verbesserungsmaßnahmen sind eine notwendige Ergänzung interner Kontrol</w:t>
      </w:r>
      <w:r w:rsidRPr="00B43825">
        <w:rPr>
          <w:rFonts w:cs="Arial"/>
          <w:sz w:val="22"/>
          <w:szCs w:val="22"/>
        </w:rPr>
        <w:t>l</w:t>
      </w:r>
      <w:r w:rsidRPr="00B43825">
        <w:rPr>
          <w:rFonts w:cs="Arial"/>
          <w:sz w:val="22"/>
          <w:szCs w:val="22"/>
        </w:rPr>
        <w:t xml:space="preserve">maßnahmen. </w:t>
      </w:r>
      <w:r w:rsidRPr="00B43825">
        <w:rPr>
          <w:rFonts w:ascii="ArialMS" w:hAnsi="ArialMS" w:cs="ArialMS"/>
          <w:sz w:val="22"/>
          <w:szCs w:val="22"/>
        </w:rPr>
        <w:t xml:space="preserve">Wirksame </w:t>
      </w:r>
      <w:r w:rsidRPr="00B43825">
        <w:rPr>
          <w:rFonts w:ascii="Arial-ItalicMS" w:hAnsi="Arial-ItalicMS" w:cs="Arial-ItalicMS"/>
          <w:b/>
          <w:iCs/>
          <w:sz w:val="22"/>
          <w:szCs w:val="22"/>
        </w:rPr>
        <w:t>Information und Kommunikation</w:t>
      </w:r>
      <w:r w:rsidRPr="00B43825">
        <w:rPr>
          <w:rFonts w:ascii="Arial-ItalicMS" w:hAnsi="Arial-ItalicMS" w:cs="Arial-ItalicMS"/>
          <w:iCs/>
          <w:sz w:val="22"/>
          <w:szCs w:val="22"/>
        </w:rPr>
        <w:t xml:space="preserve"> </w:t>
      </w:r>
      <w:r w:rsidR="00B43825" w:rsidRPr="00B43825">
        <w:rPr>
          <w:rFonts w:ascii="ArialMS" w:hAnsi="ArialMS" w:cs="ArialMS"/>
          <w:sz w:val="22"/>
          <w:szCs w:val="22"/>
        </w:rPr>
        <w:t>ist</w:t>
      </w:r>
      <w:r w:rsidRPr="00B43825">
        <w:rPr>
          <w:rFonts w:ascii="ArialMS" w:hAnsi="ArialMS" w:cs="ArialMS"/>
          <w:sz w:val="22"/>
          <w:szCs w:val="22"/>
        </w:rPr>
        <w:t xml:space="preserve"> für funktionierende Arbeit</w:t>
      </w:r>
      <w:r w:rsidRPr="00B43825">
        <w:rPr>
          <w:rFonts w:ascii="ArialMS" w:hAnsi="ArialMS" w:cs="ArialMS"/>
          <w:sz w:val="22"/>
          <w:szCs w:val="22"/>
        </w:rPr>
        <w:t>s</w:t>
      </w:r>
      <w:r w:rsidRPr="00B43825">
        <w:rPr>
          <w:rFonts w:ascii="ArialMS" w:hAnsi="ArialMS" w:cs="ArialMS"/>
          <w:sz w:val="22"/>
          <w:szCs w:val="22"/>
        </w:rPr>
        <w:t xml:space="preserve">abläufe und Kontrollprozesse unerlässlich. Schließlich bedarf das </w:t>
      </w:r>
      <w:r w:rsidRPr="00B43825">
        <w:rPr>
          <w:rFonts w:cs="Arial"/>
          <w:sz w:val="22"/>
          <w:szCs w:val="22"/>
        </w:rPr>
        <w:t>interne Kontrollsystem e</w:t>
      </w:r>
      <w:r w:rsidRPr="00B43825">
        <w:rPr>
          <w:rFonts w:cs="Arial"/>
          <w:sz w:val="22"/>
          <w:szCs w:val="22"/>
        </w:rPr>
        <w:t>i</w:t>
      </w:r>
      <w:r w:rsidRPr="00B43825">
        <w:rPr>
          <w:rFonts w:cs="Arial"/>
          <w:sz w:val="22"/>
          <w:szCs w:val="22"/>
        </w:rPr>
        <w:t>ner ständigen</w:t>
      </w:r>
      <w:r w:rsidRPr="00B43825">
        <w:rPr>
          <w:rFonts w:cs="Arial"/>
          <w:b/>
          <w:sz w:val="22"/>
          <w:szCs w:val="22"/>
        </w:rPr>
        <w:t xml:space="preserve"> </w:t>
      </w:r>
      <w:r w:rsidRPr="00B43825">
        <w:rPr>
          <w:rFonts w:cs="Arial"/>
          <w:b/>
          <w:iCs/>
          <w:sz w:val="22"/>
          <w:szCs w:val="22"/>
        </w:rPr>
        <w:t>Überwachung</w:t>
      </w:r>
      <w:r w:rsidRPr="00B43825">
        <w:rPr>
          <w:rFonts w:cs="Arial"/>
          <w:iCs/>
          <w:sz w:val="22"/>
          <w:szCs w:val="22"/>
        </w:rPr>
        <w:t xml:space="preserve">. </w:t>
      </w:r>
      <w:r w:rsidRPr="00B43825">
        <w:rPr>
          <w:rFonts w:cs="Arial"/>
          <w:sz w:val="22"/>
          <w:szCs w:val="22"/>
        </w:rPr>
        <w:t xml:space="preserve">Die interne Kontrolle ist ein dynamischer Prozess, der eine laufende Anpassung an die tatsächlichen Risiken und Veränderungen in einer Organisation erforderlich macht. Diese </w:t>
      </w:r>
      <w:r w:rsidR="009D7498">
        <w:rPr>
          <w:rFonts w:cs="Arial"/>
          <w:sz w:val="22"/>
          <w:szCs w:val="22"/>
        </w:rPr>
        <w:t>Elemente</w:t>
      </w:r>
      <w:r w:rsidRPr="00B43825">
        <w:rPr>
          <w:rFonts w:cs="Arial"/>
          <w:sz w:val="22"/>
          <w:szCs w:val="22"/>
        </w:rPr>
        <w:t xml:space="preserve"> bilden die Eckpfeiler eines internen Kontrollsy</w:t>
      </w:r>
      <w:r w:rsidRPr="00B43825">
        <w:rPr>
          <w:rFonts w:cs="Arial"/>
          <w:sz w:val="22"/>
          <w:szCs w:val="22"/>
        </w:rPr>
        <w:t>s</w:t>
      </w:r>
      <w:r w:rsidRPr="00B43825">
        <w:rPr>
          <w:rFonts w:cs="Arial"/>
          <w:sz w:val="22"/>
          <w:szCs w:val="22"/>
        </w:rPr>
        <w:t xml:space="preserve">tems. </w:t>
      </w:r>
    </w:p>
    <w:p w:rsidR="00037975" w:rsidRPr="00B43825" w:rsidRDefault="00037975" w:rsidP="00BC7095">
      <w:pPr>
        <w:pStyle w:val="BTberschrift2Ebene"/>
        <w:numPr>
          <w:ilvl w:val="2"/>
          <w:numId w:val="8"/>
        </w:numPr>
        <w:spacing w:before="240"/>
        <w:ind w:hanging="4457"/>
      </w:pPr>
      <w:bookmarkStart w:id="65" w:name="_Toc257007712"/>
      <w:r w:rsidRPr="00B43825">
        <w:t>Das Kontrollumfeld</w:t>
      </w:r>
      <w:bookmarkEnd w:id="65"/>
    </w:p>
    <w:p w:rsidR="00037975" w:rsidRPr="00B43825" w:rsidRDefault="00622DCD" w:rsidP="00037975">
      <w:pPr>
        <w:jc w:val="center"/>
        <w:rPr>
          <w:rFonts w:ascii="ArialMS" w:hAnsi="ArialMS" w:cs="ArialMS"/>
          <w:sz w:val="22"/>
          <w:szCs w:val="22"/>
        </w:rPr>
      </w:pPr>
      <w:r>
        <w:rPr>
          <w:rFonts w:ascii="ArialMS" w:hAnsi="ArialMS" w:cs="ArialMS"/>
          <w:noProof/>
          <w:sz w:val="22"/>
          <w:szCs w:val="22"/>
        </w:rPr>
        <w:drawing>
          <wp:inline distT="0" distB="0" distL="0" distR="0">
            <wp:extent cx="1314450" cy="1619250"/>
            <wp:effectExtent l="19050" t="0" r="0" b="0"/>
            <wp:docPr id="6" name="Bild 6" descr="COSO Würfel 1 Kontrollumfe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OSO Würfel 1 Kontrollumfeld"/>
                    <pic:cNvPicPr>
                      <a:picLocks noChangeAspect="1" noChangeArrowheads="1"/>
                    </pic:cNvPicPr>
                  </pic:nvPicPr>
                  <pic:blipFill>
                    <a:blip r:embed="rId14" cstate="print"/>
                    <a:srcRect/>
                    <a:stretch>
                      <a:fillRect/>
                    </a:stretch>
                  </pic:blipFill>
                  <pic:spPr bwMode="auto">
                    <a:xfrm>
                      <a:off x="0" y="0"/>
                      <a:ext cx="1314450" cy="1619250"/>
                    </a:xfrm>
                    <a:prstGeom prst="rect">
                      <a:avLst/>
                    </a:prstGeom>
                    <a:noFill/>
                    <a:ln w="9525">
                      <a:noFill/>
                      <a:miter lim="800000"/>
                      <a:headEnd/>
                      <a:tailEnd/>
                    </a:ln>
                  </pic:spPr>
                </pic:pic>
              </a:graphicData>
            </a:graphic>
          </wp:inline>
        </w:drawing>
      </w:r>
    </w:p>
    <w:p w:rsidR="00037975" w:rsidRPr="00B43825" w:rsidRDefault="00037975" w:rsidP="00037975">
      <w:pPr>
        <w:jc w:val="both"/>
        <w:rPr>
          <w:rFonts w:ascii="ArialMS" w:hAnsi="ArialMS" w:cs="ArialMS"/>
          <w:sz w:val="22"/>
          <w:szCs w:val="22"/>
        </w:rPr>
      </w:pPr>
    </w:p>
    <w:p w:rsidR="00037975" w:rsidRPr="00B43825" w:rsidRDefault="00037975" w:rsidP="00037975">
      <w:pPr>
        <w:jc w:val="both"/>
        <w:rPr>
          <w:rFonts w:ascii="ArialMS" w:hAnsi="ArialMS" w:cs="ArialMS"/>
          <w:sz w:val="22"/>
          <w:szCs w:val="22"/>
        </w:rPr>
      </w:pPr>
      <w:r w:rsidRPr="00B43825">
        <w:rPr>
          <w:sz w:val="22"/>
          <w:szCs w:val="22"/>
        </w:rPr>
        <w:t>Das Kontrollumfeld bestimmt die Einstellung innerhalb der Organisation und beeinflusst maßgeblich das Kontrollbewusstsein der Mitarbeiter</w:t>
      </w:r>
      <w:r w:rsidR="00455334">
        <w:rPr>
          <w:sz w:val="22"/>
          <w:szCs w:val="22"/>
        </w:rPr>
        <w:t>innen und Mitarbeiter</w:t>
      </w:r>
      <w:r w:rsidRPr="00B43825">
        <w:rPr>
          <w:sz w:val="22"/>
          <w:szCs w:val="22"/>
        </w:rPr>
        <w:t xml:space="preserve">. </w:t>
      </w:r>
      <w:r w:rsidRPr="00B43825">
        <w:rPr>
          <w:rFonts w:cs="Arial"/>
          <w:color w:val="000000"/>
          <w:sz w:val="22"/>
          <w:szCs w:val="22"/>
        </w:rPr>
        <w:t>Es bildet damit die Basis für das g</w:t>
      </w:r>
      <w:r w:rsidRPr="00B43825">
        <w:rPr>
          <w:rFonts w:cs="Arial"/>
          <w:color w:val="000000"/>
          <w:sz w:val="22"/>
          <w:szCs w:val="22"/>
        </w:rPr>
        <w:t>e</w:t>
      </w:r>
      <w:r w:rsidRPr="00B43825">
        <w:rPr>
          <w:rFonts w:cs="Arial"/>
          <w:color w:val="000000"/>
          <w:sz w:val="22"/>
          <w:szCs w:val="22"/>
        </w:rPr>
        <w:t>samte IKS. Dabei beinhaltet das Kontrollumfeld auf der einen Seite eher weiche Faktoren wie die ethische Grundeinstellung, die persönliche Integrität und die Wertehaltung des M</w:t>
      </w:r>
      <w:r w:rsidRPr="00B43825">
        <w:rPr>
          <w:rFonts w:cs="Arial"/>
          <w:color w:val="000000"/>
          <w:sz w:val="22"/>
          <w:szCs w:val="22"/>
        </w:rPr>
        <w:t>a</w:t>
      </w:r>
      <w:r w:rsidRPr="00B43825">
        <w:rPr>
          <w:rFonts w:cs="Arial"/>
          <w:color w:val="000000"/>
          <w:sz w:val="22"/>
          <w:szCs w:val="22"/>
        </w:rPr>
        <w:t>nagements (</w:t>
      </w:r>
      <w:r w:rsidRPr="00B43825">
        <w:rPr>
          <w:rFonts w:cs="Arial"/>
          <w:b/>
          <w:color w:val="000000"/>
          <w:sz w:val="22"/>
          <w:szCs w:val="22"/>
        </w:rPr>
        <w:t>Organisationskultur)</w:t>
      </w:r>
      <w:r w:rsidRPr="00B43825">
        <w:rPr>
          <w:rFonts w:cs="Arial"/>
          <w:color w:val="000000"/>
          <w:sz w:val="22"/>
          <w:szCs w:val="22"/>
        </w:rPr>
        <w:t xml:space="preserve"> und auf der anderen Seite konkrete Handlungsansätze wie die </w:t>
      </w:r>
      <w:r w:rsidRPr="00B43825">
        <w:rPr>
          <w:b/>
          <w:sz w:val="22"/>
          <w:szCs w:val="22"/>
        </w:rPr>
        <w:t>Organisations</w:t>
      </w:r>
      <w:r w:rsidRPr="00B43825">
        <w:rPr>
          <w:rFonts w:ascii="ArialMS" w:hAnsi="ArialMS" w:cs="ArialMS"/>
          <w:b/>
          <w:sz w:val="22"/>
          <w:szCs w:val="22"/>
        </w:rPr>
        <w:t>struktur</w:t>
      </w:r>
      <w:r w:rsidRPr="00B43825">
        <w:rPr>
          <w:rFonts w:ascii="ArialMS" w:hAnsi="ArialMS" w:cs="ArialMS"/>
          <w:sz w:val="22"/>
          <w:szCs w:val="22"/>
        </w:rPr>
        <w:t xml:space="preserve"> und</w:t>
      </w:r>
      <w:r w:rsidRPr="00B43825">
        <w:rPr>
          <w:sz w:val="22"/>
          <w:szCs w:val="22"/>
        </w:rPr>
        <w:t xml:space="preserve"> die </w:t>
      </w:r>
      <w:r w:rsidRPr="00B43825">
        <w:rPr>
          <w:rFonts w:ascii="ArialMS" w:hAnsi="ArialMS" w:cs="ArialMS"/>
          <w:b/>
          <w:sz w:val="22"/>
          <w:szCs w:val="22"/>
        </w:rPr>
        <w:t>Personalpolitik</w:t>
      </w:r>
      <w:r w:rsidRPr="00B43825">
        <w:rPr>
          <w:sz w:val="22"/>
          <w:szCs w:val="22"/>
        </w:rPr>
        <w:t xml:space="preserve">. </w:t>
      </w:r>
    </w:p>
    <w:p w:rsidR="00037975" w:rsidRPr="00B43825" w:rsidRDefault="00037975" w:rsidP="00BC7095">
      <w:pPr>
        <w:numPr>
          <w:ilvl w:val="0"/>
          <w:numId w:val="1"/>
        </w:numPr>
        <w:tabs>
          <w:tab w:val="clear" w:pos="720"/>
          <w:tab w:val="num" w:pos="360"/>
        </w:tabs>
        <w:autoSpaceDE w:val="0"/>
        <w:autoSpaceDN w:val="0"/>
        <w:adjustRightInd w:val="0"/>
        <w:spacing w:before="60" w:after="60"/>
        <w:ind w:left="360"/>
        <w:rPr>
          <w:rFonts w:cs="Arial"/>
          <w:sz w:val="22"/>
          <w:szCs w:val="22"/>
        </w:rPr>
      </w:pPr>
      <w:r w:rsidRPr="00B43825">
        <w:rPr>
          <w:rFonts w:cs="Arial"/>
          <w:b/>
          <w:sz w:val="22"/>
          <w:szCs w:val="22"/>
        </w:rPr>
        <w:lastRenderedPageBreak/>
        <w:t>Organisationskultur</w:t>
      </w:r>
    </w:p>
    <w:p w:rsidR="00037975" w:rsidRPr="00B43825" w:rsidRDefault="00037975" w:rsidP="00037975">
      <w:pPr>
        <w:autoSpaceDE w:val="0"/>
        <w:autoSpaceDN w:val="0"/>
        <w:adjustRightInd w:val="0"/>
        <w:spacing w:before="60" w:after="60"/>
        <w:ind w:left="360"/>
        <w:jc w:val="both"/>
        <w:rPr>
          <w:rFonts w:ascii="ArialMS" w:hAnsi="ArialMS" w:cs="ArialMS"/>
          <w:sz w:val="22"/>
          <w:szCs w:val="22"/>
        </w:rPr>
      </w:pPr>
      <w:r w:rsidRPr="00B43825">
        <w:rPr>
          <w:rFonts w:ascii="ArialMS" w:hAnsi="ArialMS" w:cs="ArialMS"/>
          <w:sz w:val="22"/>
          <w:szCs w:val="22"/>
        </w:rPr>
        <w:t>Die strategische Zielvorstellung und ein gemeinsamer Wertekonsens</w:t>
      </w:r>
      <w:r w:rsidRPr="00B43825">
        <w:rPr>
          <w:rStyle w:val="Funotenzeichen"/>
          <w:rFonts w:ascii="ArialMS" w:hAnsi="ArialMS" w:cs="ArialMS"/>
          <w:sz w:val="22"/>
          <w:szCs w:val="22"/>
        </w:rPr>
        <w:footnoteReference w:id="4"/>
      </w:r>
      <w:r w:rsidRPr="00B43825">
        <w:rPr>
          <w:rFonts w:ascii="ArialMS" w:hAnsi="ArialMS" w:cs="ArialMS"/>
          <w:sz w:val="22"/>
          <w:szCs w:val="22"/>
        </w:rPr>
        <w:t xml:space="preserve"> bilden den Ra</w:t>
      </w:r>
      <w:r w:rsidRPr="00B43825">
        <w:rPr>
          <w:rFonts w:ascii="ArialMS" w:hAnsi="ArialMS" w:cs="ArialMS"/>
          <w:sz w:val="22"/>
          <w:szCs w:val="22"/>
        </w:rPr>
        <w:t>h</w:t>
      </w:r>
      <w:r w:rsidRPr="00B43825">
        <w:rPr>
          <w:rFonts w:ascii="ArialMS" w:hAnsi="ArialMS" w:cs="ArialMS"/>
          <w:sz w:val="22"/>
          <w:szCs w:val="22"/>
        </w:rPr>
        <w:t>men für die Aufgabenerledigung in den Grundsicherungsstellen. In den Arbeitsgemei</w:t>
      </w:r>
      <w:r w:rsidRPr="00B43825">
        <w:rPr>
          <w:rFonts w:ascii="ArialMS" w:hAnsi="ArialMS" w:cs="ArialMS"/>
          <w:sz w:val="22"/>
          <w:szCs w:val="22"/>
        </w:rPr>
        <w:t>n</w:t>
      </w:r>
      <w:r w:rsidRPr="00B43825">
        <w:rPr>
          <w:rFonts w:ascii="ArialMS" w:hAnsi="ArialMS" w:cs="ArialMS"/>
          <w:sz w:val="22"/>
          <w:szCs w:val="22"/>
        </w:rPr>
        <w:t>schaften treffen mehrere Organisationskulturen aufeinander. Es liegt in der Verantwo</w:t>
      </w:r>
      <w:r w:rsidRPr="00B43825">
        <w:rPr>
          <w:rFonts w:ascii="ArialMS" w:hAnsi="ArialMS" w:cs="ArialMS"/>
          <w:sz w:val="22"/>
          <w:szCs w:val="22"/>
        </w:rPr>
        <w:t>r</w:t>
      </w:r>
      <w:r w:rsidRPr="00B43825">
        <w:rPr>
          <w:rFonts w:ascii="ArialMS" w:hAnsi="ArialMS" w:cs="ArialMS"/>
          <w:sz w:val="22"/>
          <w:szCs w:val="22"/>
        </w:rPr>
        <w:t>tung der Geschäftsführung, ein gemeinsames Werteverständnis zu schaffen und Verhaltensgrundsätze in der Grun</w:t>
      </w:r>
      <w:r w:rsidRPr="00B43825">
        <w:rPr>
          <w:rFonts w:ascii="ArialMS" w:hAnsi="ArialMS" w:cs="ArialMS"/>
          <w:sz w:val="22"/>
          <w:szCs w:val="22"/>
        </w:rPr>
        <w:t>d</w:t>
      </w:r>
      <w:r w:rsidRPr="00B43825">
        <w:rPr>
          <w:rFonts w:ascii="ArialMS" w:hAnsi="ArialMS" w:cs="ArialMS"/>
          <w:sz w:val="22"/>
          <w:szCs w:val="22"/>
        </w:rPr>
        <w:t>sicherungsstelle zu implementieren.</w:t>
      </w:r>
    </w:p>
    <w:p w:rsidR="00037975" w:rsidRPr="0016406A" w:rsidRDefault="00037975" w:rsidP="00037975">
      <w:pPr>
        <w:autoSpaceDE w:val="0"/>
        <w:autoSpaceDN w:val="0"/>
        <w:adjustRightInd w:val="0"/>
        <w:spacing w:before="60" w:after="60"/>
        <w:ind w:left="360"/>
        <w:rPr>
          <w:rFonts w:cs="Arial"/>
          <w:b/>
          <w:sz w:val="22"/>
          <w:szCs w:val="22"/>
        </w:rPr>
      </w:pPr>
      <w:r w:rsidRPr="0016406A">
        <w:rPr>
          <w:rFonts w:cs="Arial"/>
          <w:b/>
          <w:sz w:val="22"/>
          <w:szCs w:val="22"/>
        </w:rPr>
        <w:t>Verhalten von Führungskräften</w:t>
      </w:r>
      <w:r w:rsidR="00F110F3" w:rsidRPr="0016406A">
        <w:rPr>
          <w:rFonts w:cs="Arial"/>
          <w:b/>
          <w:sz w:val="22"/>
          <w:szCs w:val="22"/>
        </w:rPr>
        <w:t>:</w:t>
      </w:r>
    </w:p>
    <w:p w:rsidR="00037975" w:rsidRPr="00B43825" w:rsidRDefault="00037975" w:rsidP="00037975">
      <w:pPr>
        <w:autoSpaceDE w:val="0"/>
        <w:autoSpaceDN w:val="0"/>
        <w:adjustRightInd w:val="0"/>
        <w:spacing w:before="60"/>
        <w:ind w:left="357"/>
        <w:jc w:val="both"/>
        <w:rPr>
          <w:rFonts w:cs="Arial"/>
          <w:sz w:val="22"/>
          <w:szCs w:val="22"/>
        </w:rPr>
      </w:pPr>
      <w:r w:rsidRPr="00B43825">
        <w:rPr>
          <w:rFonts w:cs="Arial"/>
          <w:sz w:val="22"/>
          <w:szCs w:val="22"/>
        </w:rPr>
        <w:t>Ob die Werte in der Grundsicherungsstelle gelebt werden, hängt dabei zentral vom Ve</w:t>
      </w:r>
      <w:r w:rsidRPr="00B43825">
        <w:rPr>
          <w:rFonts w:cs="Arial"/>
          <w:sz w:val="22"/>
          <w:szCs w:val="22"/>
        </w:rPr>
        <w:t>r</w:t>
      </w:r>
      <w:r w:rsidRPr="00B43825">
        <w:rPr>
          <w:rFonts w:cs="Arial"/>
          <w:sz w:val="22"/>
          <w:szCs w:val="22"/>
        </w:rPr>
        <w:t>halten der Geschäftsführung und der Führungskräfte ab:</w:t>
      </w:r>
    </w:p>
    <w:p w:rsidR="00037975" w:rsidRPr="00B43825" w:rsidRDefault="00037975" w:rsidP="00037975">
      <w:pPr>
        <w:autoSpaceDE w:val="0"/>
        <w:autoSpaceDN w:val="0"/>
        <w:adjustRightInd w:val="0"/>
        <w:spacing w:after="60"/>
        <w:ind w:left="357"/>
        <w:jc w:val="both"/>
        <w:rPr>
          <w:rFonts w:cs="Arial"/>
          <w:sz w:val="22"/>
          <w:szCs w:val="22"/>
        </w:rPr>
      </w:pPr>
      <w:r w:rsidRPr="00B43825">
        <w:rPr>
          <w:rFonts w:cs="Arial"/>
          <w:sz w:val="22"/>
          <w:szCs w:val="22"/>
        </w:rPr>
        <w:t>Die Führungsverantwortlichen prägen durch bewusstes Vorleben und Kommunikation maßgeblich die Integrität und das ethische Verhalten der Mitarbeiterinnen und Mitarbe</w:t>
      </w:r>
      <w:r w:rsidRPr="00B43825">
        <w:rPr>
          <w:rFonts w:cs="Arial"/>
          <w:sz w:val="22"/>
          <w:szCs w:val="22"/>
        </w:rPr>
        <w:t>i</w:t>
      </w:r>
      <w:r w:rsidRPr="00B43825">
        <w:rPr>
          <w:rFonts w:cs="Arial"/>
          <w:sz w:val="22"/>
          <w:szCs w:val="22"/>
        </w:rPr>
        <w:t>ter. Fü</w:t>
      </w:r>
      <w:r w:rsidRPr="00B43825">
        <w:rPr>
          <w:rFonts w:cs="Arial"/>
          <w:sz w:val="22"/>
          <w:szCs w:val="22"/>
        </w:rPr>
        <w:t>h</w:t>
      </w:r>
      <w:r w:rsidRPr="00B43825">
        <w:rPr>
          <w:rFonts w:cs="Arial"/>
          <w:sz w:val="22"/>
          <w:szCs w:val="22"/>
        </w:rPr>
        <w:t>rungskräfte sollten daher zu jeder Zeit und in allen Bereichen eine unterstützende Einstellung zu internen Kontrollen zeigen und die Mitarbeiterinnen und Mitarbeiter an die definierten Verpflichtungen erinnern. Ein wichtiges Instrument in diesem Zusammenhang sind Mitarbe</w:t>
      </w:r>
      <w:r w:rsidRPr="00B43825">
        <w:rPr>
          <w:rFonts w:cs="Arial"/>
          <w:sz w:val="22"/>
          <w:szCs w:val="22"/>
        </w:rPr>
        <w:t>i</w:t>
      </w:r>
      <w:r w:rsidRPr="00B43825">
        <w:rPr>
          <w:rFonts w:cs="Arial"/>
          <w:sz w:val="22"/>
          <w:szCs w:val="22"/>
        </w:rPr>
        <w:t>tergespräche und Leistungsbeurteilungen.</w:t>
      </w:r>
      <w:r w:rsidRPr="00B43825">
        <w:rPr>
          <w:rFonts w:cs="Arial"/>
          <w:sz w:val="22"/>
          <w:szCs w:val="22"/>
          <w:u w:val="single"/>
        </w:rPr>
        <w:t xml:space="preserve"> </w:t>
      </w:r>
    </w:p>
    <w:p w:rsidR="00037975" w:rsidRPr="0016406A" w:rsidRDefault="00037975" w:rsidP="00037975">
      <w:pPr>
        <w:autoSpaceDE w:val="0"/>
        <w:autoSpaceDN w:val="0"/>
        <w:adjustRightInd w:val="0"/>
        <w:spacing w:before="60" w:after="60"/>
        <w:ind w:firstLine="360"/>
        <w:rPr>
          <w:rFonts w:cs="Arial"/>
          <w:b/>
          <w:sz w:val="22"/>
          <w:szCs w:val="22"/>
        </w:rPr>
      </w:pPr>
      <w:r w:rsidRPr="0016406A">
        <w:rPr>
          <w:rFonts w:cs="Arial"/>
          <w:b/>
          <w:sz w:val="22"/>
          <w:szCs w:val="22"/>
        </w:rPr>
        <w:t>Engagement für fachliche und persönliche Kompetenz</w:t>
      </w:r>
      <w:r w:rsidR="00F110F3" w:rsidRPr="0016406A">
        <w:rPr>
          <w:rFonts w:cs="Arial"/>
          <w:b/>
          <w:sz w:val="22"/>
          <w:szCs w:val="22"/>
        </w:rPr>
        <w:t>:</w:t>
      </w:r>
      <w:r w:rsidRPr="0016406A">
        <w:rPr>
          <w:rFonts w:cs="Arial"/>
          <w:b/>
          <w:sz w:val="22"/>
          <w:szCs w:val="22"/>
        </w:rPr>
        <w:t xml:space="preserve"> </w:t>
      </w:r>
    </w:p>
    <w:p w:rsidR="00037975" w:rsidRPr="00B43825" w:rsidRDefault="00037975" w:rsidP="00037975">
      <w:pPr>
        <w:spacing w:before="60" w:after="60"/>
        <w:ind w:left="360"/>
        <w:jc w:val="both"/>
        <w:rPr>
          <w:rFonts w:ascii="ArialMS" w:hAnsi="ArialMS" w:cs="ArialMS"/>
          <w:sz w:val="22"/>
          <w:szCs w:val="22"/>
        </w:rPr>
      </w:pPr>
      <w:r w:rsidRPr="00B43825">
        <w:rPr>
          <w:rFonts w:ascii="ArialMS" w:hAnsi="ArialMS" w:cs="ArialMS"/>
          <w:sz w:val="22"/>
          <w:szCs w:val="22"/>
        </w:rPr>
        <w:t>Führungskräfte sowie Mitarbeiterinnen und Mitarbeiter müssen über die notwendigen Fähigkeiten und die Fachkompetenz verfügen, um zu einer effizienten und wirksamen Lei</w:t>
      </w:r>
      <w:r w:rsidRPr="00B43825">
        <w:rPr>
          <w:rFonts w:ascii="ArialMS" w:hAnsi="ArialMS" w:cs="ArialMS"/>
          <w:sz w:val="22"/>
          <w:szCs w:val="22"/>
        </w:rPr>
        <w:t>s</w:t>
      </w:r>
      <w:r w:rsidRPr="00B43825">
        <w:rPr>
          <w:rFonts w:ascii="ArialMS" w:hAnsi="ArialMS" w:cs="ArialMS"/>
          <w:sz w:val="22"/>
          <w:szCs w:val="22"/>
        </w:rPr>
        <w:t xml:space="preserve">tungserbringung beizutragen und Risiken einschätzen zu können. Jede Mitarbeiterin und jeder Mitarbeiter ist mitverantwortlich dafür, die </w:t>
      </w:r>
      <w:r w:rsidR="00455334">
        <w:rPr>
          <w:rFonts w:ascii="ArialMS" w:hAnsi="ArialMS" w:cs="ArialMS"/>
          <w:sz w:val="22"/>
          <w:szCs w:val="22"/>
        </w:rPr>
        <w:t xml:space="preserve">hierfür nötigen Erkenntnisse </w:t>
      </w:r>
      <w:r w:rsidRPr="00B43825">
        <w:rPr>
          <w:rFonts w:ascii="ArialMS" w:hAnsi="ArialMS" w:cs="ArialMS"/>
          <w:sz w:val="22"/>
          <w:szCs w:val="22"/>
        </w:rPr>
        <w:t>zu erlangen und zu erha</w:t>
      </w:r>
      <w:r w:rsidRPr="00B43825">
        <w:rPr>
          <w:rFonts w:ascii="ArialMS" w:hAnsi="ArialMS" w:cs="ArialMS"/>
          <w:sz w:val="22"/>
          <w:szCs w:val="22"/>
        </w:rPr>
        <w:t>l</w:t>
      </w:r>
      <w:r w:rsidRPr="00B43825">
        <w:rPr>
          <w:rFonts w:ascii="ArialMS" w:hAnsi="ArialMS" w:cs="ArialMS"/>
          <w:sz w:val="22"/>
          <w:szCs w:val="22"/>
        </w:rPr>
        <w:t>ten, indem z. B. aktuelle Weisungen und Informationen aufgenommen und umgesetzt werden.</w:t>
      </w:r>
    </w:p>
    <w:p w:rsidR="00037975" w:rsidRPr="00B43825" w:rsidRDefault="00037975" w:rsidP="00037975">
      <w:pPr>
        <w:spacing w:before="60" w:after="60"/>
        <w:ind w:left="360"/>
        <w:jc w:val="both"/>
        <w:rPr>
          <w:rFonts w:ascii="ArialMS" w:hAnsi="ArialMS" w:cs="ArialMS"/>
          <w:sz w:val="22"/>
          <w:szCs w:val="22"/>
        </w:rPr>
      </w:pPr>
      <w:r w:rsidRPr="00B43825">
        <w:rPr>
          <w:rFonts w:ascii="ArialMS" w:hAnsi="ArialMS" w:cs="ArialMS"/>
          <w:sz w:val="22"/>
          <w:szCs w:val="22"/>
        </w:rPr>
        <w:t>Zudem müssen sie die genaue Kenntnis über die Zuständigkeiten für die internen Ko</w:t>
      </w:r>
      <w:r w:rsidRPr="00B43825">
        <w:rPr>
          <w:rFonts w:ascii="ArialMS" w:hAnsi="ArialMS" w:cs="ArialMS"/>
          <w:sz w:val="22"/>
          <w:szCs w:val="22"/>
        </w:rPr>
        <w:t>n</w:t>
      </w:r>
      <w:r w:rsidRPr="00B43825">
        <w:rPr>
          <w:rFonts w:ascii="ArialMS" w:hAnsi="ArialMS" w:cs="ArialMS"/>
          <w:sz w:val="22"/>
          <w:szCs w:val="22"/>
        </w:rPr>
        <w:t>trollen haben sowie das Wesen der internen Kontrolle ausreichend verstehen, um ihrer Verantwortung in wirksamer Weise gerecht werden zu können. In den Grundsicherungsstellen ist es daher erfo</w:t>
      </w:r>
      <w:r w:rsidRPr="00B43825">
        <w:rPr>
          <w:rFonts w:ascii="ArialMS" w:hAnsi="ArialMS" w:cs="ArialMS"/>
          <w:sz w:val="22"/>
          <w:szCs w:val="22"/>
        </w:rPr>
        <w:t>r</w:t>
      </w:r>
      <w:r w:rsidRPr="00B43825">
        <w:rPr>
          <w:rFonts w:ascii="ArialMS" w:hAnsi="ArialMS" w:cs="ArialMS"/>
          <w:sz w:val="22"/>
          <w:szCs w:val="22"/>
        </w:rPr>
        <w:t>derlich, dass das Bewusstsein für das IKS und die Kompetenzen der Mitarbeiterinnen und Mitarbeiter z. B. im Rahmen von Qualitätszirkeln entsprechend geschult we</w:t>
      </w:r>
      <w:r w:rsidRPr="00B43825">
        <w:rPr>
          <w:rFonts w:ascii="ArialMS" w:hAnsi="ArialMS" w:cs="ArialMS"/>
          <w:sz w:val="22"/>
          <w:szCs w:val="22"/>
        </w:rPr>
        <w:t>r</w:t>
      </w:r>
      <w:r w:rsidRPr="00B43825">
        <w:rPr>
          <w:rFonts w:ascii="ArialMS" w:hAnsi="ArialMS" w:cs="ArialMS"/>
          <w:sz w:val="22"/>
          <w:szCs w:val="22"/>
        </w:rPr>
        <w:t xml:space="preserve">den. </w:t>
      </w:r>
    </w:p>
    <w:p w:rsidR="00037975" w:rsidRPr="00B43825" w:rsidRDefault="00037975" w:rsidP="00BC7095">
      <w:pPr>
        <w:numPr>
          <w:ilvl w:val="0"/>
          <w:numId w:val="1"/>
        </w:numPr>
        <w:tabs>
          <w:tab w:val="clear" w:pos="720"/>
          <w:tab w:val="num" w:pos="360"/>
        </w:tabs>
        <w:autoSpaceDE w:val="0"/>
        <w:autoSpaceDN w:val="0"/>
        <w:adjustRightInd w:val="0"/>
        <w:spacing w:before="60" w:after="60"/>
        <w:ind w:left="360"/>
        <w:rPr>
          <w:rFonts w:cs="Arial"/>
          <w:b/>
          <w:sz w:val="22"/>
          <w:szCs w:val="22"/>
        </w:rPr>
      </w:pPr>
      <w:r w:rsidRPr="00B43825">
        <w:rPr>
          <w:rFonts w:cs="Arial"/>
          <w:b/>
          <w:sz w:val="22"/>
          <w:szCs w:val="22"/>
        </w:rPr>
        <w:t xml:space="preserve">Organisationsstruktur </w:t>
      </w:r>
    </w:p>
    <w:p w:rsidR="00037975" w:rsidRPr="00B43825" w:rsidRDefault="00037975" w:rsidP="00037975">
      <w:pPr>
        <w:autoSpaceDE w:val="0"/>
        <w:autoSpaceDN w:val="0"/>
        <w:adjustRightInd w:val="0"/>
        <w:spacing w:before="60" w:after="60"/>
        <w:ind w:left="360"/>
        <w:jc w:val="both"/>
        <w:rPr>
          <w:rFonts w:ascii="ArialMS" w:hAnsi="ArialMS" w:cs="ArialMS"/>
          <w:sz w:val="22"/>
          <w:szCs w:val="22"/>
        </w:rPr>
      </w:pPr>
      <w:r w:rsidRPr="00B43825">
        <w:rPr>
          <w:rFonts w:ascii="ArialMS" w:hAnsi="ArialMS" w:cs="ArialMS"/>
          <w:sz w:val="22"/>
          <w:szCs w:val="22"/>
        </w:rPr>
        <w:t>Neben der Organisationskultur prägt auch die Organisationsstruktur (Aufbauorgan</w:t>
      </w:r>
      <w:r w:rsidRPr="00B43825">
        <w:rPr>
          <w:rFonts w:ascii="ArialMS" w:hAnsi="ArialMS" w:cs="ArialMS"/>
          <w:sz w:val="22"/>
          <w:szCs w:val="22"/>
        </w:rPr>
        <w:t>i</w:t>
      </w:r>
      <w:r w:rsidR="00455334">
        <w:rPr>
          <w:rFonts w:ascii="ArialMS" w:hAnsi="ArialMS" w:cs="ArialMS"/>
          <w:sz w:val="22"/>
          <w:szCs w:val="22"/>
        </w:rPr>
        <w:t xml:space="preserve">sation, </w:t>
      </w:r>
      <w:r w:rsidRPr="00B43825">
        <w:rPr>
          <w:rFonts w:ascii="ArialMS" w:hAnsi="ArialMS" w:cs="ArialMS"/>
          <w:sz w:val="22"/>
          <w:szCs w:val="22"/>
        </w:rPr>
        <w:t>Geschäftsprozessmodell) durch eindeutige und transparente Regelungen von Zuständigkeiten und Verantwortung das Kontrollumfeld. Es liegt in der Verantwortung der Geschäftsführung das bestmögliche Umfeld für die Umsetzung der Aufgaben zu scha</w:t>
      </w:r>
      <w:r w:rsidRPr="00B43825">
        <w:rPr>
          <w:rFonts w:ascii="ArialMS" w:hAnsi="ArialMS" w:cs="ArialMS"/>
          <w:sz w:val="22"/>
          <w:szCs w:val="22"/>
        </w:rPr>
        <w:t>f</w:t>
      </w:r>
      <w:r w:rsidRPr="00B43825">
        <w:rPr>
          <w:rFonts w:ascii="ArialMS" w:hAnsi="ArialMS" w:cs="ArialMS"/>
          <w:sz w:val="22"/>
          <w:szCs w:val="22"/>
        </w:rPr>
        <w:t xml:space="preserve">fen. </w:t>
      </w:r>
    </w:p>
    <w:p w:rsidR="00037975" w:rsidRPr="00B43825" w:rsidRDefault="00037975" w:rsidP="00037975">
      <w:pPr>
        <w:autoSpaceDE w:val="0"/>
        <w:autoSpaceDN w:val="0"/>
        <w:adjustRightInd w:val="0"/>
        <w:spacing w:before="60" w:after="60"/>
        <w:ind w:left="360"/>
        <w:jc w:val="both"/>
        <w:rPr>
          <w:rFonts w:ascii="ArialMS" w:hAnsi="ArialMS" w:cs="ArialMS"/>
          <w:sz w:val="22"/>
          <w:szCs w:val="22"/>
        </w:rPr>
      </w:pPr>
      <w:r w:rsidRPr="00B43825">
        <w:rPr>
          <w:rFonts w:ascii="ArialMS" w:hAnsi="ArialMS" w:cs="ArialMS"/>
          <w:sz w:val="22"/>
          <w:szCs w:val="22"/>
        </w:rPr>
        <w:t>Die Geschäftsführung schafft die notwendige Transp</w:t>
      </w:r>
      <w:r w:rsidRPr="00B43825">
        <w:rPr>
          <w:rFonts w:ascii="ArialMS" w:hAnsi="ArialMS" w:cs="ArialMS"/>
          <w:sz w:val="22"/>
          <w:szCs w:val="22"/>
        </w:rPr>
        <w:t>a</w:t>
      </w:r>
      <w:r w:rsidRPr="00B43825">
        <w:rPr>
          <w:rFonts w:ascii="ArialMS" w:hAnsi="ArialMS" w:cs="ArialMS"/>
          <w:sz w:val="22"/>
          <w:szCs w:val="22"/>
        </w:rPr>
        <w:t>renz für ihr Handeln, bestimmt, wie sie die Rechtmäßigkeit der Leistungserbri</w:t>
      </w:r>
      <w:r w:rsidRPr="00B43825">
        <w:rPr>
          <w:rFonts w:ascii="ArialMS" w:hAnsi="ArialMS" w:cs="ArialMS"/>
          <w:sz w:val="22"/>
          <w:szCs w:val="22"/>
        </w:rPr>
        <w:t>n</w:t>
      </w:r>
      <w:r w:rsidRPr="00B43825">
        <w:rPr>
          <w:rFonts w:ascii="ArialMS" w:hAnsi="ArialMS" w:cs="ArialMS"/>
          <w:sz w:val="22"/>
          <w:szCs w:val="22"/>
        </w:rPr>
        <w:t>gung und Mittelverwendung sicherstellt, stellt Regeln auf für den Umgang mit Unrege</w:t>
      </w:r>
      <w:r w:rsidRPr="00B43825">
        <w:rPr>
          <w:rFonts w:ascii="ArialMS" w:hAnsi="ArialMS" w:cs="ArialMS"/>
          <w:sz w:val="22"/>
          <w:szCs w:val="22"/>
        </w:rPr>
        <w:t>l</w:t>
      </w:r>
      <w:r w:rsidRPr="00B43825">
        <w:rPr>
          <w:rFonts w:ascii="ArialMS" w:hAnsi="ArialMS" w:cs="ArialMS"/>
          <w:sz w:val="22"/>
          <w:szCs w:val="22"/>
        </w:rPr>
        <w:t>mäßigkeiten und definiert ihre Vorstellungen von Effizienz und Effektivität der Aufgabenerledigung der Grundsicherungsstelle. Dies wird insbesondere mittels klare</w:t>
      </w:r>
      <w:r w:rsidR="00455334">
        <w:rPr>
          <w:rFonts w:ascii="ArialMS" w:hAnsi="ArialMS" w:cs="ArialMS"/>
          <w:sz w:val="22"/>
          <w:szCs w:val="22"/>
        </w:rPr>
        <w:t>r</w:t>
      </w:r>
      <w:r w:rsidRPr="00B43825">
        <w:rPr>
          <w:rFonts w:ascii="ArialMS" w:hAnsi="ArialMS" w:cs="ArialMS"/>
          <w:sz w:val="22"/>
          <w:szCs w:val="22"/>
        </w:rPr>
        <w:t xml:space="preserve"> Anforderungs- und Entscheidungswege sichergestellt. </w:t>
      </w:r>
    </w:p>
    <w:p w:rsidR="00037975" w:rsidRPr="00B43825" w:rsidRDefault="00037975" w:rsidP="00037975">
      <w:pPr>
        <w:autoSpaceDE w:val="0"/>
        <w:autoSpaceDN w:val="0"/>
        <w:adjustRightInd w:val="0"/>
        <w:spacing w:before="60" w:after="60"/>
        <w:ind w:left="360"/>
        <w:jc w:val="both"/>
        <w:rPr>
          <w:rFonts w:ascii="ArialMS" w:hAnsi="ArialMS" w:cs="ArialMS"/>
          <w:sz w:val="22"/>
          <w:szCs w:val="22"/>
        </w:rPr>
      </w:pPr>
      <w:r w:rsidRPr="00B43825">
        <w:rPr>
          <w:rFonts w:ascii="ArialMS" w:hAnsi="ArialMS" w:cs="ArialMS"/>
          <w:sz w:val="22"/>
          <w:szCs w:val="22"/>
        </w:rPr>
        <w:t>In der Organisationsstruktur sind die Zuweisung von Aufgaben und Verantwortungsbere</w:t>
      </w:r>
      <w:r w:rsidRPr="00B43825">
        <w:rPr>
          <w:rFonts w:ascii="ArialMS" w:hAnsi="ArialMS" w:cs="ArialMS"/>
          <w:sz w:val="22"/>
          <w:szCs w:val="22"/>
        </w:rPr>
        <w:t>i</w:t>
      </w:r>
      <w:r w:rsidRPr="00B43825">
        <w:rPr>
          <w:rFonts w:ascii="ArialMS" w:hAnsi="ArialMS" w:cs="ArialMS"/>
          <w:sz w:val="22"/>
          <w:szCs w:val="22"/>
        </w:rPr>
        <w:t>chen vorgegeben. Durch das Vorhalten einer Geschäftsordnung kann die Grundsich</w:t>
      </w:r>
      <w:r w:rsidRPr="00B43825">
        <w:rPr>
          <w:rFonts w:ascii="ArialMS" w:hAnsi="ArialMS" w:cs="ArialMS"/>
          <w:sz w:val="22"/>
          <w:szCs w:val="22"/>
        </w:rPr>
        <w:t>e</w:t>
      </w:r>
      <w:r w:rsidRPr="00B43825">
        <w:rPr>
          <w:rFonts w:ascii="ArialMS" w:hAnsi="ArialMS" w:cs="ArialMS"/>
          <w:sz w:val="22"/>
          <w:szCs w:val="22"/>
        </w:rPr>
        <w:t>rungsstelle vor Ort ihre Struktur transparent gestalten.</w:t>
      </w:r>
    </w:p>
    <w:p w:rsidR="00037975" w:rsidRPr="00B43825" w:rsidRDefault="00037975" w:rsidP="00BC7095">
      <w:pPr>
        <w:numPr>
          <w:ilvl w:val="0"/>
          <w:numId w:val="1"/>
        </w:numPr>
        <w:tabs>
          <w:tab w:val="clear" w:pos="720"/>
          <w:tab w:val="num" w:pos="360"/>
        </w:tabs>
        <w:autoSpaceDE w:val="0"/>
        <w:autoSpaceDN w:val="0"/>
        <w:adjustRightInd w:val="0"/>
        <w:spacing w:before="60" w:after="60"/>
        <w:ind w:left="360"/>
        <w:rPr>
          <w:rFonts w:cs="Arial"/>
          <w:b/>
          <w:sz w:val="22"/>
          <w:szCs w:val="22"/>
        </w:rPr>
      </w:pPr>
      <w:r w:rsidRPr="00B43825">
        <w:rPr>
          <w:rFonts w:cs="Arial"/>
          <w:b/>
          <w:sz w:val="22"/>
          <w:szCs w:val="22"/>
        </w:rPr>
        <w:t>Personalpolitik</w:t>
      </w:r>
    </w:p>
    <w:p w:rsidR="00037975" w:rsidRPr="00B43825" w:rsidRDefault="00037975" w:rsidP="00037975">
      <w:pPr>
        <w:spacing w:before="60" w:after="60"/>
        <w:ind w:left="360"/>
        <w:jc w:val="both"/>
        <w:rPr>
          <w:rFonts w:cs="Arial"/>
          <w:sz w:val="22"/>
          <w:szCs w:val="22"/>
        </w:rPr>
      </w:pPr>
      <w:r w:rsidRPr="00B43825">
        <w:rPr>
          <w:sz w:val="22"/>
          <w:szCs w:val="22"/>
        </w:rPr>
        <w:t xml:space="preserve">Eine konsistente und kontinuierliche Personalpolitik und -auswahl ist der Schlüssel für ein gutes Kontrollumfeld, </w:t>
      </w:r>
      <w:r w:rsidRPr="00B43825">
        <w:rPr>
          <w:rFonts w:cs="Arial"/>
          <w:sz w:val="22"/>
          <w:szCs w:val="22"/>
        </w:rPr>
        <w:t xml:space="preserve">indem für ein hohes professionelles Niveau und Transparenz in den täglichen Abläufen gesorgt wird. Dies zeigt sich in der Personalgewinnung ebenso wie bei Leistungsbeurteilungen und Personalentwicklung. Dabei ist es in den </w:t>
      </w:r>
      <w:r w:rsidR="0064762F">
        <w:rPr>
          <w:rFonts w:cs="Arial"/>
          <w:sz w:val="22"/>
          <w:szCs w:val="22"/>
        </w:rPr>
        <w:t>ARGEn</w:t>
      </w:r>
      <w:r w:rsidRPr="00B43825">
        <w:rPr>
          <w:rFonts w:cs="Arial"/>
          <w:sz w:val="22"/>
          <w:szCs w:val="22"/>
        </w:rPr>
        <w:t xml:space="preserve"> von </w:t>
      </w:r>
      <w:r w:rsidRPr="00B43825">
        <w:rPr>
          <w:rFonts w:cs="Arial"/>
          <w:sz w:val="22"/>
          <w:szCs w:val="22"/>
        </w:rPr>
        <w:lastRenderedPageBreak/>
        <w:t>besonderer Bedeutung die unterschiedlichen Konzepte der Träger</w:t>
      </w:r>
      <w:r w:rsidRPr="00B43825">
        <w:rPr>
          <w:rStyle w:val="Funotenzeichen"/>
          <w:rFonts w:cs="Arial"/>
          <w:sz w:val="22"/>
          <w:szCs w:val="22"/>
        </w:rPr>
        <w:footnoteReference w:id="5"/>
      </w:r>
      <w:r w:rsidRPr="00B43825">
        <w:rPr>
          <w:rFonts w:cs="Arial"/>
          <w:sz w:val="22"/>
          <w:szCs w:val="22"/>
        </w:rPr>
        <w:t xml:space="preserve"> zusammenzufü</w:t>
      </w:r>
      <w:r w:rsidRPr="00B43825">
        <w:rPr>
          <w:rFonts w:cs="Arial"/>
          <w:sz w:val="22"/>
          <w:szCs w:val="22"/>
        </w:rPr>
        <w:t>h</w:t>
      </w:r>
      <w:r w:rsidRPr="00B43825">
        <w:rPr>
          <w:rFonts w:cs="Arial"/>
          <w:sz w:val="22"/>
          <w:szCs w:val="22"/>
        </w:rPr>
        <w:t>ren und dabei für größtmögliche Transparenz zu sorgen.</w:t>
      </w:r>
    </w:p>
    <w:p w:rsidR="00037975" w:rsidRPr="00D42080" w:rsidRDefault="00037975" w:rsidP="00037975">
      <w:pPr>
        <w:autoSpaceDE w:val="0"/>
        <w:autoSpaceDN w:val="0"/>
        <w:adjustRightInd w:val="0"/>
        <w:spacing w:before="60" w:after="60"/>
        <w:jc w:val="both"/>
        <w:rPr>
          <w:i/>
          <w:sz w:val="22"/>
          <w:szCs w:val="22"/>
        </w:rPr>
      </w:pPr>
    </w:p>
    <w:p w:rsidR="00037975" w:rsidRPr="00D42080" w:rsidRDefault="00037975" w:rsidP="006F4A8B">
      <w:pPr>
        <w:autoSpaceDE w:val="0"/>
        <w:autoSpaceDN w:val="0"/>
        <w:adjustRightInd w:val="0"/>
        <w:spacing w:before="60" w:after="60"/>
        <w:ind w:left="357"/>
        <w:jc w:val="both"/>
        <w:rPr>
          <w:b/>
          <w:color w:val="000000"/>
          <w:sz w:val="22"/>
          <w:szCs w:val="22"/>
        </w:rPr>
      </w:pPr>
      <w:r w:rsidRPr="00D42080">
        <w:rPr>
          <w:b/>
          <w:color w:val="000000"/>
          <w:sz w:val="22"/>
          <w:szCs w:val="22"/>
        </w:rPr>
        <w:t>Anhaltspunkte für die Überprüfung des IKS vor Ort - Kontrollumfeld</w:t>
      </w:r>
    </w:p>
    <w:p w:rsidR="00037975" w:rsidRPr="00B43825"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r w:rsidRPr="00B43825">
        <w:rPr>
          <w:i/>
          <w:color w:val="000000"/>
          <w:sz w:val="22"/>
          <w:szCs w:val="22"/>
        </w:rPr>
        <w:t>Gibt es ein Leitbild für alle Mitarbeiterinnen und Mitarbeiter der Grundsicherungsstelle und wurden diese mit dem Leitbild vertraut gemacht? Gibt es einen Verhaltenskodex und wurde dieser kommuniziert? Werden die Grundsätze für Führung und Zusa</w:t>
      </w:r>
      <w:r w:rsidRPr="00B43825">
        <w:rPr>
          <w:i/>
          <w:color w:val="000000"/>
          <w:sz w:val="22"/>
          <w:szCs w:val="22"/>
        </w:rPr>
        <w:t>m</w:t>
      </w:r>
      <w:r w:rsidRPr="00B43825">
        <w:rPr>
          <w:i/>
          <w:color w:val="000000"/>
          <w:sz w:val="22"/>
          <w:szCs w:val="22"/>
        </w:rPr>
        <w:t>menarbeit durch die Geschäftsführung gegenüber den Mitarbeiterinnen und Mitarbe</w:t>
      </w:r>
      <w:r w:rsidRPr="00B43825">
        <w:rPr>
          <w:i/>
          <w:color w:val="000000"/>
          <w:sz w:val="22"/>
          <w:szCs w:val="22"/>
        </w:rPr>
        <w:t>i</w:t>
      </w:r>
      <w:r w:rsidRPr="00B43825">
        <w:rPr>
          <w:i/>
          <w:color w:val="000000"/>
          <w:sz w:val="22"/>
          <w:szCs w:val="22"/>
        </w:rPr>
        <w:t xml:space="preserve">ter kommuniziert? </w:t>
      </w:r>
    </w:p>
    <w:p w:rsidR="00037975" w:rsidRPr="00B43825"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r w:rsidRPr="00B43825">
        <w:rPr>
          <w:i/>
          <w:color w:val="000000"/>
          <w:sz w:val="22"/>
          <w:szCs w:val="22"/>
        </w:rPr>
        <w:t>Hat die Geschäftsführung Befugnisse (Entscheidungs-, Zeichnungs-. Anordnungs- und Feststellungsbefugnis) geregelt und dokumentiert? Sind Ansprechpartner</w:t>
      </w:r>
      <w:r w:rsidR="0064762F">
        <w:rPr>
          <w:i/>
          <w:color w:val="000000"/>
          <w:sz w:val="22"/>
          <w:szCs w:val="22"/>
        </w:rPr>
        <w:t>innen/</w:t>
      </w:r>
      <w:r w:rsidR="00326B7C">
        <w:rPr>
          <w:i/>
          <w:color w:val="000000"/>
          <w:sz w:val="22"/>
          <w:szCs w:val="22"/>
        </w:rPr>
        <w:t xml:space="preserve"> </w:t>
      </w:r>
      <w:r w:rsidR="0064762F">
        <w:rPr>
          <w:i/>
          <w:color w:val="000000"/>
          <w:sz w:val="22"/>
          <w:szCs w:val="22"/>
        </w:rPr>
        <w:t>Ansprechpartner</w:t>
      </w:r>
      <w:r w:rsidRPr="00B43825">
        <w:rPr>
          <w:i/>
          <w:color w:val="000000"/>
          <w:sz w:val="22"/>
          <w:szCs w:val="22"/>
        </w:rPr>
        <w:t xml:space="preserve"> für das Thema Datenschutz benannt? Gibt es ein Konzept zum Kundenreaktionsmanag</w:t>
      </w:r>
      <w:r w:rsidRPr="00B43825">
        <w:rPr>
          <w:i/>
          <w:color w:val="000000"/>
          <w:sz w:val="22"/>
          <w:szCs w:val="22"/>
        </w:rPr>
        <w:t>e</w:t>
      </w:r>
      <w:r w:rsidRPr="00B43825">
        <w:rPr>
          <w:i/>
          <w:color w:val="000000"/>
          <w:sz w:val="22"/>
          <w:szCs w:val="22"/>
        </w:rPr>
        <w:t>ment? Gibt es ein Schnittstellenkonzept (Arbeitgeber-Service, Ausbildungsstelle</w:t>
      </w:r>
      <w:r w:rsidRPr="00B43825">
        <w:rPr>
          <w:i/>
          <w:color w:val="000000"/>
          <w:sz w:val="22"/>
          <w:szCs w:val="22"/>
        </w:rPr>
        <w:t>n</w:t>
      </w:r>
      <w:r w:rsidRPr="00B43825">
        <w:rPr>
          <w:i/>
          <w:color w:val="000000"/>
          <w:sz w:val="22"/>
          <w:szCs w:val="22"/>
        </w:rPr>
        <w:t>vermittlung etc.)? Ist durch ein Fachaufsichtskonzept geregelt, wie die Führungskräfte Fachaufsicht ausüben so</w:t>
      </w:r>
      <w:r w:rsidRPr="00B43825">
        <w:rPr>
          <w:i/>
          <w:color w:val="000000"/>
          <w:sz w:val="22"/>
          <w:szCs w:val="22"/>
        </w:rPr>
        <w:t>l</w:t>
      </w:r>
      <w:r w:rsidRPr="00B43825">
        <w:rPr>
          <w:i/>
          <w:color w:val="000000"/>
          <w:sz w:val="22"/>
          <w:szCs w:val="22"/>
        </w:rPr>
        <w:t>len?</w:t>
      </w:r>
    </w:p>
    <w:p w:rsidR="00037975" w:rsidRPr="00B43825"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r w:rsidRPr="00B43825">
        <w:rPr>
          <w:i/>
          <w:color w:val="000000"/>
          <w:sz w:val="22"/>
          <w:szCs w:val="22"/>
        </w:rPr>
        <w:t>Gibt es konkrete Ansätze für eine längerfristige Personalplanung? Werden neu ei</w:t>
      </w:r>
      <w:r w:rsidRPr="00B43825">
        <w:rPr>
          <w:i/>
          <w:color w:val="000000"/>
          <w:sz w:val="22"/>
          <w:szCs w:val="22"/>
        </w:rPr>
        <w:t>n</w:t>
      </w:r>
      <w:r w:rsidRPr="00B43825">
        <w:rPr>
          <w:i/>
          <w:color w:val="000000"/>
          <w:sz w:val="22"/>
          <w:szCs w:val="22"/>
        </w:rPr>
        <w:t>gestellte Beschäftigte systematisch eingearbeitet? Stellt die Geschäftsführung sicher, dass die Kompetenzen der Beschäftigten erhalten bzw. weiterentwickelt werden? Gibt es ein Qualifizierungskonzept?</w:t>
      </w:r>
    </w:p>
    <w:p w:rsidR="00037975" w:rsidRPr="00B43825" w:rsidRDefault="00037975" w:rsidP="00BC7095">
      <w:pPr>
        <w:pStyle w:val="BTberschrift2Ebene"/>
        <w:numPr>
          <w:ilvl w:val="2"/>
          <w:numId w:val="8"/>
        </w:numPr>
        <w:spacing w:before="240"/>
        <w:ind w:hanging="4457"/>
      </w:pPr>
      <w:bookmarkStart w:id="66" w:name="_Toc257007713"/>
      <w:r w:rsidRPr="00B43825">
        <w:t>Risikobeurteilung</w:t>
      </w:r>
      <w:bookmarkEnd w:id="66"/>
    </w:p>
    <w:p w:rsidR="00037975" w:rsidRPr="00B43825" w:rsidRDefault="00622DCD" w:rsidP="00037975">
      <w:pPr>
        <w:jc w:val="center"/>
        <w:rPr>
          <w:rFonts w:cs="Arial"/>
          <w:b/>
          <w:sz w:val="22"/>
          <w:szCs w:val="22"/>
        </w:rPr>
      </w:pPr>
      <w:r>
        <w:rPr>
          <w:noProof/>
          <w:sz w:val="22"/>
          <w:szCs w:val="22"/>
        </w:rPr>
        <w:drawing>
          <wp:inline distT="0" distB="0" distL="0" distR="0">
            <wp:extent cx="1400175" cy="1619250"/>
            <wp:effectExtent l="19050" t="0" r="9525" b="0"/>
            <wp:docPr id="7" name="Bild 7" descr="COSO Würfel 2 Risi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OSO Würfel 2 Risiko"/>
                    <pic:cNvPicPr>
                      <a:picLocks noChangeAspect="1" noChangeArrowheads="1"/>
                    </pic:cNvPicPr>
                  </pic:nvPicPr>
                  <pic:blipFill>
                    <a:blip r:embed="rId15" cstate="print"/>
                    <a:srcRect/>
                    <a:stretch>
                      <a:fillRect/>
                    </a:stretch>
                  </pic:blipFill>
                  <pic:spPr bwMode="auto">
                    <a:xfrm>
                      <a:off x="0" y="0"/>
                      <a:ext cx="1400175" cy="1619250"/>
                    </a:xfrm>
                    <a:prstGeom prst="rect">
                      <a:avLst/>
                    </a:prstGeom>
                    <a:noFill/>
                    <a:ln w="9525">
                      <a:noFill/>
                      <a:miter lim="800000"/>
                      <a:headEnd/>
                      <a:tailEnd/>
                    </a:ln>
                  </pic:spPr>
                </pic:pic>
              </a:graphicData>
            </a:graphic>
          </wp:inline>
        </w:drawing>
      </w:r>
    </w:p>
    <w:p w:rsidR="00037975" w:rsidRPr="00B43825" w:rsidRDefault="00037975" w:rsidP="00037975">
      <w:pPr>
        <w:autoSpaceDE w:val="0"/>
        <w:autoSpaceDN w:val="0"/>
        <w:adjustRightInd w:val="0"/>
        <w:jc w:val="both"/>
        <w:rPr>
          <w:rFonts w:cs="Arial"/>
          <w:sz w:val="22"/>
          <w:szCs w:val="22"/>
        </w:rPr>
      </w:pPr>
    </w:p>
    <w:p w:rsidR="00037975" w:rsidRPr="00B43825" w:rsidRDefault="00037975" w:rsidP="00037975">
      <w:pPr>
        <w:autoSpaceDE w:val="0"/>
        <w:autoSpaceDN w:val="0"/>
        <w:adjustRightInd w:val="0"/>
        <w:jc w:val="both"/>
        <w:rPr>
          <w:rFonts w:cs="Arial"/>
          <w:sz w:val="22"/>
          <w:szCs w:val="22"/>
        </w:rPr>
      </w:pPr>
      <w:r w:rsidRPr="00B43825">
        <w:rPr>
          <w:rFonts w:cs="Arial"/>
          <w:sz w:val="22"/>
          <w:szCs w:val="22"/>
        </w:rPr>
        <w:t>Die Risikobeurteilung ist ein Verfahren zur Identifizierung und Analyse von Risiken und dient der Festlegung einer angemessenen Risikomanagementstrategie. Eine Beurteilung der Ris</w:t>
      </w:r>
      <w:r w:rsidRPr="00B43825">
        <w:rPr>
          <w:rFonts w:cs="Arial"/>
          <w:sz w:val="22"/>
          <w:szCs w:val="22"/>
        </w:rPr>
        <w:t>i</w:t>
      </w:r>
      <w:r w:rsidRPr="00B43825">
        <w:rPr>
          <w:rFonts w:cs="Arial"/>
          <w:sz w:val="22"/>
          <w:szCs w:val="22"/>
        </w:rPr>
        <w:t>ken setzt voraus, dass eine Organisation ihre Ziele definiert hat und sollte vor dem Hinte</w:t>
      </w:r>
      <w:r w:rsidRPr="00B43825">
        <w:rPr>
          <w:rFonts w:cs="Arial"/>
          <w:sz w:val="22"/>
          <w:szCs w:val="22"/>
        </w:rPr>
        <w:t>r</w:t>
      </w:r>
      <w:r w:rsidR="00875F97">
        <w:rPr>
          <w:rFonts w:cs="Arial"/>
          <w:sz w:val="22"/>
          <w:szCs w:val="22"/>
        </w:rPr>
        <w:t xml:space="preserve">grund der </w:t>
      </w:r>
      <w:r w:rsidR="00875F97" w:rsidRPr="00875F97">
        <w:rPr>
          <w:rFonts w:cs="Arial"/>
          <w:sz w:val="22"/>
          <w:szCs w:val="22"/>
        </w:rPr>
        <w:t>unter Kapitel 2.3</w:t>
      </w:r>
      <w:r w:rsidRPr="00875F97">
        <w:rPr>
          <w:rFonts w:cs="Arial"/>
          <w:sz w:val="22"/>
          <w:szCs w:val="22"/>
        </w:rPr>
        <w:t xml:space="preserve"> beschriebenen übergeordneten Ziele erfolgen</w:t>
      </w:r>
      <w:r w:rsidRPr="00875F97">
        <w:rPr>
          <w:rStyle w:val="Funotenzeichen"/>
          <w:rFonts w:cs="Arial"/>
          <w:sz w:val="22"/>
          <w:szCs w:val="22"/>
        </w:rPr>
        <w:footnoteReference w:id="6"/>
      </w:r>
      <w:r w:rsidRPr="00875F97">
        <w:rPr>
          <w:rFonts w:cs="Arial"/>
          <w:sz w:val="22"/>
          <w:szCs w:val="22"/>
        </w:rPr>
        <w:t>. Die Risikobeurteilung spielt</w:t>
      </w:r>
      <w:r w:rsidRPr="00B43825">
        <w:rPr>
          <w:rFonts w:cs="Arial"/>
          <w:sz w:val="22"/>
          <w:szCs w:val="22"/>
        </w:rPr>
        <w:t xml:space="preserve"> eine Schlüsselrolle bei der Entwicklung von geeigneten Kontrollmaßnahmen. Die Risikobeurteilung u</w:t>
      </w:r>
      <w:r w:rsidRPr="00B43825">
        <w:rPr>
          <w:rFonts w:cs="Arial"/>
          <w:sz w:val="22"/>
          <w:szCs w:val="22"/>
        </w:rPr>
        <w:t>m</w:t>
      </w:r>
      <w:r w:rsidRPr="00B43825">
        <w:rPr>
          <w:rFonts w:cs="Arial"/>
          <w:sz w:val="22"/>
          <w:szCs w:val="22"/>
        </w:rPr>
        <w:t>fasst</w:t>
      </w:r>
      <w:r w:rsidR="0064762F">
        <w:rPr>
          <w:rFonts w:cs="Arial"/>
          <w:sz w:val="22"/>
          <w:szCs w:val="22"/>
        </w:rPr>
        <w:t>:</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die Identifizierung von fachlichen Risiken,</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 xml:space="preserve">die Risikobewertung, soweit auf valide Daten zurückgegriffen werden kann inkl. der Einschätzung der Risikobereitschaft, </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 xml:space="preserve">die Entwicklung von Strategien zur Vermeidung ihrer Verwirklichung </w:t>
      </w:r>
      <w:r w:rsidR="004B4B9F">
        <w:rPr>
          <w:rFonts w:cs="Arial"/>
          <w:sz w:val="22"/>
          <w:szCs w:val="22"/>
        </w:rPr>
        <w:t xml:space="preserve">von Risiken </w:t>
      </w:r>
      <w:r w:rsidRPr="00B43825">
        <w:rPr>
          <w:rFonts w:cs="Arial"/>
          <w:sz w:val="22"/>
          <w:szCs w:val="22"/>
        </w:rPr>
        <w:t>bzw. zur Beseit</w:t>
      </w:r>
      <w:r w:rsidRPr="00B43825">
        <w:rPr>
          <w:rFonts w:cs="Arial"/>
          <w:sz w:val="22"/>
          <w:szCs w:val="22"/>
        </w:rPr>
        <w:t>i</w:t>
      </w:r>
      <w:r w:rsidRPr="00B43825">
        <w:rPr>
          <w:rFonts w:cs="Arial"/>
          <w:sz w:val="22"/>
          <w:szCs w:val="22"/>
        </w:rPr>
        <w:t xml:space="preserve">gung </w:t>
      </w:r>
      <w:r w:rsidR="004B4B9F">
        <w:rPr>
          <w:rFonts w:cs="Arial"/>
          <w:sz w:val="22"/>
          <w:szCs w:val="22"/>
        </w:rPr>
        <w:t xml:space="preserve">eingetretener </w:t>
      </w:r>
      <w:r w:rsidRPr="00B43825">
        <w:rPr>
          <w:rFonts w:cs="Arial"/>
          <w:sz w:val="22"/>
          <w:szCs w:val="22"/>
        </w:rPr>
        <w:t xml:space="preserve">Risiken und </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 xml:space="preserve">die regelmäßige Überprüfung der vorgenommenen Bewertungen. </w:t>
      </w:r>
    </w:p>
    <w:p w:rsidR="00037975" w:rsidRPr="00B43825" w:rsidRDefault="00037975" w:rsidP="00037975">
      <w:pPr>
        <w:autoSpaceDE w:val="0"/>
        <w:autoSpaceDN w:val="0"/>
        <w:adjustRightInd w:val="0"/>
        <w:jc w:val="both"/>
        <w:rPr>
          <w:rFonts w:cs="Arial"/>
          <w:sz w:val="22"/>
          <w:szCs w:val="22"/>
        </w:rPr>
      </w:pPr>
    </w:p>
    <w:p w:rsidR="00037975" w:rsidRPr="00B43825" w:rsidRDefault="00037975" w:rsidP="00037975">
      <w:pPr>
        <w:autoSpaceDE w:val="0"/>
        <w:autoSpaceDN w:val="0"/>
        <w:adjustRightInd w:val="0"/>
        <w:jc w:val="both"/>
        <w:rPr>
          <w:rFonts w:cs="Arial"/>
          <w:sz w:val="22"/>
          <w:szCs w:val="22"/>
        </w:rPr>
      </w:pPr>
      <w:r w:rsidRPr="00B43825">
        <w:rPr>
          <w:rFonts w:cs="Arial"/>
          <w:sz w:val="22"/>
          <w:szCs w:val="22"/>
        </w:rPr>
        <w:lastRenderedPageBreak/>
        <w:t>Das interne Kontrollsystem sollte sowohl das eingesetzte Verfahren der Risikobeurteilung enthalten als auch die hieraus resultierenden Kontrollmaßnahmen. Dabei ist auch das Ve</w:t>
      </w:r>
      <w:r w:rsidRPr="00B43825">
        <w:rPr>
          <w:rFonts w:cs="Arial"/>
          <w:sz w:val="22"/>
          <w:szCs w:val="22"/>
        </w:rPr>
        <w:t>r</w:t>
      </w:r>
      <w:r w:rsidRPr="00B43825">
        <w:rPr>
          <w:rFonts w:cs="Arial"/>
          <w:sz w:val="22"/>
          <w:szCs w:val="22"/>
        </w:rPr>
        <w:t>fahren der Risikobeurteilung an sich regelmäßig zu überprüfen und zu bewerten.</w:t>
      </w:r>
    </w:p>
    <w:p w:rsidR="00037975" w:rsidRPr="00B43825" w:rsidRDefault="00037975" w:rsidP="00037975">
      <w:pPr>
        <w:autoSpaceDE w:val="0"/>
        <w:autoSpaceDN w:val="0"/>
        <w:adjustRightInd w:val="0"/>
        <w:jc w:val="both"/>
        <w:rPr>
          <w:rFonts w:cs="Arial"/>
          <w:b/>
          <w:sz w:val="22"/>
          <w:szCs w:val="22"/>
        </w:rPr>
      </w:pPr>
    </w:p>
    <w:p w:rsidR="00037975" w:rsidRPr="00B43825" w:rsidRDefault="00037975" w:rsidP="00037975">
      <w:pPr>
        <w:keepNext/>
        <w:jc w:val="both"/>
        <w:rPr>
          <w:sz w:val="22"/>
          <w:szCs w:val="22"/>
        </w:rPr>
      </w:pPr>
      <w:r w:rsidRPr="00B43825">
        <w:rPr>
          <w:sz w:val="22"/>
          <w:szCs w:val="22"/>
        </w:rPr>
        <w:t>Beigefügte Grafik veranschaulicht den Risikomanagemen</w:t>
      </w:r>
      <w:r w:rsidRPr="00B43825">
        <w:rPr>
          <w:sz w:val="22"/>
          <w:szCs w:val="22"/>
        </w:rPr>
        <w:t>t</w:t>
      </w:r>
      <w:r w:rsidRPr="00B43825">
        <w:rPr>
          <w:sz w:val="22"/>
          <w:szCs w:val="22"/>
        </w:rPr>
        <w:t xml:space="preserve">kreislauf: </w:t>
      </w:r>
    </w:p>
    <w:p w:rsidR="00037975" w:rsidRPr="00B43825" w:rsidRDefault="00037975" w:rsidP="00037975">
      <w:pPr>
        <w:keepNext/>
        <w:rPr>
          <w:sz w:val="22"/>
          <w:szCs w:val="22"/>
        </w:rPr>
      </w:pPr>
    </w:p>
    <w:p w:rsidR="00037975" w:rsidRPr="00B43825" w:rsidRDefault="00622DCD" w:rsidP="00037975">
      <w:pPr>
        <w:keepNext/>
        <w:jc w:val="center"/>
        <w:rPr>
          <w:sz w:val="22"/>
          <w:szCs w:val="22"/>
        </w:rPr>
      </w:pPr>
      <w:r>
        <w:rPr>
          <w:noProof/>
          <w:sz w:val="22"/>
          <w:szCs w:val="22"/>
        </w:rPr>
        <w:drawing>
          <wp:inline distT="0" distB="0" distL="0" distR="0">
            <wp:extent cx="3305175" cy="1943100"/>
            <wp:effectExtent l="19050" t="0" r="9525" b="0"/>
            <wp:docPr id="8" name="Bild 8" descr="Der Kreislauf besteht aus den Komponenten Identifizierung, Bewertung, Strategie und Kontrolle, die im nachfolgendem Text näher beschrieben werd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r Kreislauf besteht aus den Komponenten Identifizierung, Bewertung, Strategie und Kontrolle, die im nachfolgendem Text näher beschrieben werden. "/>
                    <pic:cNvPicPr>
                      <a:picLocks noChangeAspect="1" noChangeArrowheads="1"/>
                    </pic:cNvPicPr>
                  </pic:nvPicPr>
                  <pic:blipFill>
                    <a:blip r:embed="rId16" cstate="print"/>
                    <a:srcRect/>
                    <a:stretch>
                      <a:fillRect/>
                    </a:stretch>
                  </pic:blipFill>
                  <pic:spPr bwMode="auto">
                    <a:xfrm>
                      <a:off x="0" y="0"/>
                      <a:ext cx="3305175" cy="1943100"/>
                    </a:xfrm>
                    <a:prstGeom prst="rect">
                      <a:avLst/>
                    </a:prstGeom>
                    <a:noFill/>
                    <a:ln w="9525">
                      <a:noFill/>
                      <a:miter lim="800000"/>
                      <a:headEnd/>
                      <a:tailEnd/>
                    </a:ln>
                  </pic:spPr>
                </pic:pic>
              </a:graphicData>
            </a:graphic>
          </wp:inline>
        </w:drawing>
      </w:r>
    </w:p>
    <w:p w:rsidR="00037975" w:rsidRPr="00B43825" w:rsidRDefault="00037975" w:rsidP="00037975">
      <w:pPr>
        <w:autoSpaceDE w:val="0"/>
        <w:autoSpaceDN w:val="0"/>
        <w:adjustRightInd w:val="0"/>
        <w:ind w:left="1980"/>
        <w:jc w:val="both"/>
        <w:rPr>
          <w:rFonts w:cs="Arial"/>
          <w:b/>
          <w:sz w:val="22"/>
          <w:szCs w:val="22"/>
        </w:rPr>
      </w:pP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Identifizierung von fachlichen Risiken</w:t>
      </w:r>
      <w:r w:rsidR="00D42080" w:rsidRPr="0016406A">
        <w:rPr>
          <w:rFonts w:cs="Arial"/>
          <w:b/>
          <w:sz w:val="22"/>
          <w:szCs w:val="22"/>
        </w:rPr>
        <w:t>:</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Die zunächst einfachste Risikobetrachtung ist der Rückgriff auf zentral zur Verfügung gestellte Erkenntnisse, etwa die detaillierte Zusammenstellung aufgedeckter Mängel in B</w:t>
      </w:r>
      <w:r w:rsidRPr="00B43825">
        <w:rPr>
          <w:rFonts w:cs="Arial"/>
          <w:sz w:val="22"/>
          <w:szCs w:val="22"/>
        </w:rPr>
        <w:t>e</w:t>
      </w:r>
      <w:r w:rsidRPr="00B43825">
        <w:rPr>
          <w:rFonts w:cs="Arial"/>
          <w:sz w:val="22"/>
          <w:szCs w:val="22"/>
        </w:rPr>
        <w:t>richten der Internen Revision und/oder des Bundesrechnungshofes, die Auswertung von Kennzahlen oder die Analysemöglichkeiten aus bestehenden IT-Verfahren (z. B. über DORA</w:t>
      </w:r>
      <w:r w:rsidR="0064762F">
        <w:rPr>
          <w:rFonts w:cs="Arial"/>
          <w:sz w:val="22"/>
          <w:szCs w:val="22"/>
        </w:rPr>
        <w:t xml:space="preserve">, </w:t>
      </w:r>
      <w:r w:rsidRPr="00B43825">
        <w:rPr>
          <w:rFonts w:cs="Arial"/>
          <w:sz w:val="22"/>
          <w:szCs w:val="22"/>
        </w:rPr>
        <w:t>opDS</w:t>
      </w:r>
      <w:r w:rsidR="0064762F">
        <w:rPr>
          <w:rFonts w:cs="Arial"/>
          <w:sz w:val="22"/>
          <w:szCs w:val="22"/>
        </w:rPr>
        <w:t xml:space="preserve"> oder SGG Statistik</w:t>
      </w:r>
      <w:r w:rsidRPr="00B43825">
        <w:rPr>
          <w:rFonts w:cs="Arial"/>
          <w:sz w:val="22"/>
          <w:szCs w:val="22"/>
        </w:rPr>
        <w:t>) sowie Erkenntnisse aus Kundenbefragungen. Daneben sind deze</w:t>
      </w:r>
      <w:r w:rsidRPr="00B43825">
        <w:rPr>
          <w:rFonts w:cs="Arial"/>
          <w:sz w:val="22"/>
          <w:szCs w:val="22"/>
        </w:rPr>
        <w:t>n</w:t>
      </w:r>
      <w:r w:rsidRPr="00B43825">
        <w:rPr>
          <w:rFonts w:cs="Arial"/>
          <w:sz w:val="22"/>
          <w:szCs w:val="22"/>
        </w:rPr>
        <w:t>trale Quellen wie z. B. die Ergebnisse aus Kontrollen im Rahmen der Fachaufsicht oder Befunde des Datenqualitätsmanagements bzw. die Auswertung des Kundenreaktion</w:t>
      </w:r>
      <w:r w:rsidRPr="00B43825">
        <w:rPr>
          <w:rFonts w:cs="Arial"/>
          <w:sz w:val="22"/>
          <w:szCs w:val="22"/>
        </w:rPr>
        <w:t>s</w:t>
      </w:r>
      <w:r w:rsidRPr="00B43825">
        <w:rPr>
          <w:rFonts w:cs="Arial"/>
          <w:sz w:val="22"/>
          <w:szCs w:val="22"/>
        </w:rPr>
        <w:t>managements zu betrachten (vgl. Säulen der Qualitätssicherung aus HEGA 05/09 - 13 - Einführung eines Systems der Qualitätssich</w:t>
      </w:r>
      <w:r w:rsidRPr="00B43825">
        <w:rPr>
          <w:rFonts w:cs="Arial"/>
          <w:sz w:val="22"/>
          <w:szCs w:val="22"/>
        </w:rPr>
        <w:t>e</w:t>
      </w:r>
      <w:r w:rsidRPr="00B43825">
        <w:rPr>
          <w:rFonts w:cs="Arial"/>
          <w:sz w:val="22"/>
          <w:szCs w:val="22"/>
        </w:rPr>
        <w:t xml:space="preserve">rung im SGB II). </w:t>
      </w:r>
    </w:p>
    <w:p w:rsidR="00037975" w:rsidRPr="00B43825" w:rsidRDefault="00037975" w:rsidP="00037975">
      <w:pPr>
        <w:autoSpaceDE w:val="0"/>
        <w:autoSpaceDN w:val="0"/>
        <w:adjustRightInd w:val="0"/>
        <w:spacing w:before="60" w:after="60"/>
        <w:ind w:left="357"/>
        <w:jc w:val="both"/>
        <w:rPr>
          <w:sz w:val="22"/>
          <w:szCs w:val="22"/>
        </w:rPr>
      </w:pPr>
      <w:r w:rsidRPr="00B43825">
        <w:rPr>
          <w:rFonts w:cs="Arial"/>
          <w:sz w:val="22"/>
          <w:szCs w:val="22"/>
        </w:rPr>
        <w:t>Dabei ist allerdings stets zu hinterfragen, ob die vorliegenden Informationsquellen alle potenziell bestehenden Risiken einbezogen und abgedeckt haben (einschließlich des Betrugs- und Korruptionsrisikos). Liegen noch keine Erkenntnisse vor, müssen weiterfü</w:t>
      </w:r>
      <w:r w:rsidRPr="00B43825">
        <w:rPr>
          <w:rFonts w:cs="Arial"/>
          <w:sz w:val="22"/>
          <w:szCs w:val="22"/>
        </w:rPr>
        <w:t>h</w:t>
      </w:r>
      <w:r w:rsidRPr="00B43825">
        <w:rPr>
          <w:rFonts w:cs="Arial"/>
          <w:sz w:val="22"/>
          <w:szCs w:val="22"/>
        </w:rPr>
        <w:t xml:space="preserve">rend eigene Überlegungen und Analysen angestellt werden. </w:t>
      </w:r>
    </w:p>
    <w:p w:rsidR="00037975" w:rsidRPr="00B43825" w:rsidRDefault="00037975" w:rsidP="00037975">
      <w:pPr>
        <w:autoSpaceDE w:val="0"/>
        <w:autoSpaceDN w:val="0"/>
        <w:adjustRightInd w:val="0"/>
        <w:spacing w:before="60" w:after="60"/>
        <w:ind w:left="357"/>
        <w:jc w:val="both"/>
        <w:rPr>
          <w:rFonts w:cs="Arial"/>
          <w:sz w:val="22"/>
          <w:szCs w:val="22"/>
        </w:rPr>
      </w:pPr>
      <w:r w:rsidRPr="00B43825">
        <w:rPr>
          <w:sz w:val="22"/>
          <w:szCs w:val="22"/>
        </w:rPr>
        <w:t xml:space="preserve">Ein effektives </w:t>
      </w:r>
      <w:r w:rsidRPr="00B43825">
        <w:rPr>
          <w:rStyle w:val="highlightedsearchterm"/>
          <w:sz w:val="22"/>
          <w:szCs w:val="22"/>
        </w:rPr>
        <w:t>Risikomanagement</w:t>
      </w:r>
      <w:r w:rsidRPr="00B43825">
        <w:rPr>
          <w:sz w:val="22"/>
          <w:szCs w:val="22"/>
        </w:rPr>
        <w:t xml:space="preserve"> setzt eine </w:t>
      </w:r>
      <w:r w:rsidRPr="00B43825">
        <w:rPr>
          <w:rStyle w:val="highlightedsearchterm"/>
          <w:sz w:val="22"/>
          <w:szCs w:val="22"/>
        </w:rPr>
        <w:t>detailliert</w:t>
      </w:r>
      <w:r w:rsidRPr="00B43825">
        <w:rPr>
          <w:sz w:val="22"/>
          <w:szCs w:val="22"/>
        </w:rPr>
        <w:t>e Beschreibung des jeweiligen Ris</w:t>
      </w:r>
      <w:r w:rsidRPr="00B43825">
        <w:rPr>
          <w:sz w:val="22"/>
          <w:szCs w:val="22"/>
        </w:rPr>
        <w:t>i</w:t>
      </w:r>
      <w:r w:rsidRPr="00B43825">
        <w:rPr>
          <w:sz w:val="22"/>
          <w:szCs w:val="22"/>
        </w:rPr>
        <w:t>kos und eine möglichst breite Datenbasis voraus, um Risiken hinsichtlich Schadensau</w:t>
      </w:r>
      <w:r w:rsidRPr="00B43825">
        <w:rPr>
          <w:sz w:val="22"/>
          <w:szCs w:val="22"/>
        </w:rPr>
        <w:t>s</w:t>
      </w:r>
      <w:r w:rsidRPr="00B43825">
        <w:rPr>
          <w:sz w:val="22"/>
          <w:szCs w:val="22"/>
        </w:rPr>
        <w:t>maß und Eintrittswahrscheinlichkeit tatsächlich hinreichend abschätzen zu können. Je spezifischer ein Risiko beschrieben wird, desto wirksamer werden die eingeleiteten Ma</w:t>
      </w:r>
      <w:r w:rsidRPr="00B43825">
        <w:rPr>
          <w:sz w:val="22"/>
          <w:szCs w:val="22"/>
        </w:rPr>
        <w:t>ß</w:t>
      </w:r>
      <w:r w:rsidRPr="00B43825">
        <w:rPr>
          <w:sz w:val="22"/>
          <w:szCs w:val="22"/>
        </w:rPr>
        <w:t>nahmen sein.</w:t>
      </w:r>
    </w:p>
    <w:p w:rsidR="00037975" w:rsidRPr="0016406A" w:rsidRDefault="00037975" w:rsidP="00BC7095">
      <w:pPr>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Risikobewertung</w:t>
      </w:r>
      <w:r w:rsidR="00D42080" w:rsidRPr="0016406A">
        <w:rPr>
          <w:rFonts w:cs="Arial"/>
          <w:b/>
          <w:sz w:val="22"/>
          <w:szCs w:val="22"/>
        </w:rPr>
        <w:t>:</w:t>
      </w:r>
    </w:p>
    <w:p w:rsidR="00037975" w:rsidRPr="00B43825" w:rsidRDefault="00037975" w:rsidP="00037975">
      <w:pPr>
        <w:spacing w:before="60" w:after="60"/>
        <w:ind w:left="360"/>
        <w:jc w:val="both"/>
        <w:rPr>
          <w:sz w:val="22"/>
          <w:szCs w:val="22"/>
        </w:rPr>
      </w:pPr>
      <w:r w:rsidRPr="00B43825">
        <w:rPr>
          <w:sz w:val="22"/>
          <w:szCs w:val="22"/>
        </w:rPr>
        <w:t>Nach der Identifizierung von Risiken folgt in einem zweiten Schritt die Risikobewertung, d. h. Risiken werden anhand ihres Schadensausmaß und ihrer Eintr</w:t>
      </w:r>
      <w:r w:rsidR="006158CD">
        <w:rPr>
          <w:sz w:val="22"/>
          <w:szCs w:val="22"/>
        </w:rPr>
        <w:t>itt</w:t>
      </w:r>
      <w:r w:rsidRPr="00B43825">
        <w:rPr>
          <w:sz w:val="22"/>
          <w:szCs w:val="22"/>
        </w:rPr>
        <w:t>swahrscheinlic</w:t>
      </w:r>
      <w:r w:rsidRPr="00B43825">
        <w:rPr>
          <w:sz w:val="22"/>
          <w:szCs w:val="22"/>
        </w:rPr>
        <w:t>h</w:t>
      </w:r>
      <w:r w:rsidRPr="00B43825">
        <w:rPr>
          <w:sz w:val="22"/>
          <w:szCs w:val="22"/>
        </w:rPr>
        <w:t>keit bewertet, um entscheiden zu können, welchen Risiken mit welchen Maßnahmen b</w:t>
      </w:r>
      <w:r w:rsidRPr="00B43825">
        <w:rPr>
          <w:sz w:val="22"/>
          <w:szCs w:val="22"/>
        </w:rPr>
        <w:t>e</w:t>
      </w:r>
      <w:r w:rsidRPr="00B43825">
        <w:rPr>
          <w:sz w:val="22"/>
          <w:szCs w:val="22"/>
        </w:rPr>
        <w:t>gegnet werden soll. Dazu bedarf es in der Regel eines Rahmens, in dem alle Risiken k</w:t>
      </w:r>
      <w:r w:rsidRPr="00B43825">
        <w:rPr>
          <w:sz w:val="22"/>
          <w:szCs w:val="22"/>
        </w:rPr>
        <w:t>a</w:t>
      </w:r>
      <w:r w:rsidRPr="00B43825">
        <w:rPr>
          <w:sz w:val="22"/>
          <w:szCs w:val="22"/>
        </w:rPr>
        <w:t>tegorisiert und eingestuft werden kö</w:t>
      </w:r>
      <w:r w:rsidRPr="00B43825">
        <w:rPr>
          <w:sz w:val="22"/>
          <w:szCs w:val="22"/>
        </w:rPr>
        <w:t>n</w:t>
      </w:r>
      <w:r w:rsidRPr="00B43825">
        <w:rPr>
          <w:sz w:val="22"/>
          <w:szCs w:val="22"/>
        </w:rPr>
        <w:t xml:space="preserve">nen. </w:t>
      </w:r>
    </w:p>
    <w:p w:rsidR="00037975" w:rsidRPr="00B43825" w:rsidRDefault="00037975" w:rsidP="00037975">
      <w:pPr>
        <w:spacing w:before="60" w:after="60"/>
        <w:ind w:left="360"/>
        <w:rPr>
          <w:sz w:val="22"/>
          <w:szCs w:val="22"/>
        </w:rPr>
      </w:pPr>
    </w:p>
    <w:p w:rsidR="00037975" w:rsidRPr="00B43825" w:rsidRDefault="00622DCD" w:rsidP="00037975">
      <w:pPr>
        <w:spacing w:before="60" w:after="60"/>
        <w:ind w:left="360"/>
        <w:jc w:val="center"/>
        <w:rPr>
          <w:rFonts w:cs="Arial"/>
          <w:sz w:val="22"/>
          <w:szCs w:val="22"/>
        </w:rPr>
      </w:pPr>
      <w:r>
        <w:rPr>
          <w:rFonts w:cs="Arial"/>
          <w:noProof/>
          <w:sz w:val="22"/>
          <w:szCs w:val="22"/>
        </w:rPr>
        <w:lastRenderedPageBreak/>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2980690" cy="2047875"/>
            <wp:effectExtent l="0" t="0" r="0" b="0"/>
            <wp:wrapTopAndBottom/>
            <wp:docPr id="30" name="Bild 30" descr="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Bild"/>
                    <pic:cNvPicPr>
                      <a:picLocks noChangeAspect="1" noChangeArrowheads="1"/>
                    </pic:cNvPicPr>
                  </pic:nvPicPr>
                  <pic:blipFill>
                    <a:blip r:embed="rId17" cstate="print"/>
                    <a:srcRect/>
                    <a:stretch>
                      <a:fillRect/>
                    </a:stretch>
                  </pic:blipFill>
                  <pic:spPr bwMode="auto">
                    <a:xfrm>
                      <a:off x="0" y="0"/>
                      <a:ext cx="2980690" cy="2047875"/>
                    </a:xfrm>
                    <a:prstGeom prst="rect">
                      <a:avLst/>
                    </a:prstGeom>
                    <a:noFill/>
                    <a:ln w="9525">
                      <a:noFill/>
                      <a:miter lim="800000"/>
                      <a:headEnd/>
                      <a:tailEnd/>
                    </a:ln>
                  </pic:spPr>
                </pic:pic>
              </a:graphicData>
            </a:graphic>
          </wp:anchor>
        </w:drawing>
      </w:r>
    </w:p>
    <w:p w:rsidR="00037975" w:rsidRPr="00B43825" w:rsidRDefault="00037975" w:rsidP="00037975">
      <w:pPr>
        <w:spacing w:before="60" w:after="60"/>
        <w:ind w:left="360"/>
        <w:jc w:val="both"/>
        <w:rPr>
          <w:sz w:val="22"/>
          <w:szCs w:val="22"/>
        </w:rPr>
      </w:pPr>
      <w:r w:rsidRPr="00B43825">
        <w:rPr>
          <w:sz w:val="22"/>
          <w:szCs w:val="22"/>
        </w:rPr>
        <w:t>Diese Analyse trägt zur Priorisierung bei, die aufgrund der begrenzten Ressourcen unerläs</w:t>
      </w:r>
      <w:r w:rsidRPr="00B43825">
        <w:rPr>
          <w:sz w:val="22"/>
          <w:szCs w:val="22"/>
        </w:rPr>
        <w:t>s</w:t>
      </w:r>
      <w:r w:rsidRPr="00B43825">
        <w:rPr>
          <w:sz w:val="22"/>
          <w:szCs w:val="22"/>
        </w:rPr>
        <w:t xml:space="preserve">lich ist. </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Risikostrategie</w:t>
      </w:r>
      <w:r w:rsidR="00D42080" w:rsidRPr="0016406A">
        <w:rPr>
          <w:rFonts w:cs="Arial"/>
          <w:b/>
          <w:sz w:val="22"/>
          <w:szCs w:val="22"/>
        </w:rPr>
        <w:t>:</w:t>
      </w:r>
    </w:p>
    <w:p w:rsidR="00037975" w:rsidRPr="00B43825" w:rsidRDefault="00037975" w:rsidP="00037975">
      <w:pPr>
        <w:keepNext/>
        <w:autoSpaceDE w:val="0"/>
        <w:autoSpaceDN w:val="0"/>
        <w:adjustRightInd w:val="0"/>
        <w:spacing w:before="60"/>
        <w:ind w:left="360"/>
        <w:jc w:val="both"/>
        <w:rPr>
          <w:rFonts w:cs="Arial"/>
          <w:sz w:val="22"/>
          <w:szCs w:val="22"/>
        </w:rPr>
      </w:pPr>
      <w:r w:rsidRPr="00B43825">
        <w:rPr>
          <w:rFonts w:cs="Arial"/>
          <w:sz w:val="22"/>
          <w:szCs w:val="22"/>
        </w:rPr>
        <w:t>Aus den bisher skizzierten Maßnahmen ergibt sich das Risikoprofil; dieses bildet die B</w:t>
      </w:r>
      <w:r w:rsidRPr="00B43825">
        <w:rPr>
          <w:rFonts w:cs="Arial"/>
          <w:sz w:val="22"/>
          <w:szCs w:val="22"/>
        </w:rPr>
        <w:t>a</w:t>
      </w:r>
      <w:r w:rsidRPr="00B43825">
        <w:rPr>
          <w:rFonts w:cs="Arial"/>
          <w:sz w:val="22"/>
          <w:szCs w:val="22"/>
        </w:rPr>
        <w:t>sis für die Erarbeitung einer angemessenen Risikostrategie. Risiken können</w:t>
      </w:r>
    </w:p>
    <w:p w:rsidR="00037975" w:rsidRPr="00B43825" w:rsidRDefault="00037975" w:rsidP="00BC7095">
      <w:pPr>
        <w:keepNext/>
        <w:numPr>
          <w:ilvl w:val="1"/>
          <w:numId w:val="1"/>
        </w:numPr>
        <w:tabs>
          <w:tab w:val="clear" w:pos="1440"/>
          <w:tab w:val="num" w:pos="900"/>
        </w:tabs>
        <w:autoSpaceDE w:val="0"/>
        <w:autoSpaceDN w:val="0"/>
        <w:adjustRightInd w:val="0"/>
        <w:ind w:left="900" w:hanging="357"/>
        <w:jc w:val="both"/>
        <w:rPr>
          <w:rFonts w:cs="Arial"/>
          <w:sz w:val="22"/>
          <w:szCs w:val="22"/>
        </w:rPr>
      </w:pPr>
      <w:r w:rsidRPr="00B43825">
        <w:rPr>
          <w:rFonts w:cs="Arial"/>
          <w:sz w:val="22"/>
          <w:szCs w:val="22"/>
        </w:rPr>
        <w:t xml:space="preserve">übertragen (z. B. durch konventionelle Versicherungen), </w:t>
      </w:r>
    </w:p>
    <w:p w:rsidR="00037975" w:rsidRPr="00B43825" w:rsidRDefault="00037975" w:rsidP="00BC7095">
      <w:pPr>
        <w:keepNext/>
        <w:numPr>
          <w:ilvl w:val="1"/>
          <w:numId w:val="1"/>
        </w:numPr>
        <w:tabs>
          <w:tab w:val="clear" w:pos="1440"/>
          <w:tab w:val="num" w:pos="900"/>
        </w:tabs>
        <w:autoSpaceDE w:val="0"/>
        <w:autoSpaceDN w:val="0"/>
        <w:adjustRightInd w:val="0"/>
        <w:ind w:left="900" w:hanging="357"/>
        <w:jc w:val="both"/>
        <w:rPr>
          <w:rFonts w:cs="Arial"/>
          <w:sz w:val="22"/>
          <w:szCs w:val="22"/>
        </w:rPr>
      </w:pPr>
      <w:r w:rsidRPr="00B43825">
        <w:rPr>
          <w:rFonts w:cs="Arial"/>
          <w:sz w:val="22"/>
          <w:szCs w:val="22"/>
        </w:rPr>
        <w:t>hingenommen (manche Risiken lassen sich nicht oder nur bedingt beschränken oder die Kosten stehen in keinem realistischen Verhältnis zum Nutzen, z. B. Vorl</w:t>
      </w:r>
      <w:r w:rsidRPr="00B43825">
        <w:rPr>
          <w:rFonts w:cs="Arial"/>
          <w:sz w:val="22"/>
          <w:szCs w:val="22"/>
        </w:rPr>
        <w:t>a</w:t>
      </w:r>
      <w:r w:rsidRPr="00B43825">
        <w:rPr>
          <w:rFonts w:cs="Arial"/>
          <w:sz w:val="22"/>
          <w:szCs w:val="22"/>
        </w:rPr>
        <w:t>ge aller Vorgänge bei der Geschäftsführung, um rechtmäßiges Handeln zu gewäh</w:t>
      </w:r>
      <w:r w:rsidRPr="00B43825">
        <w:rPr>
          <w:rFonts w:cs="Arial"/>
          <w:sz w:val="22"/>
          <w:szCs w:val="22"/>
        </w:rPr>
        <w:t>r</w:t>
      </w:r>
      <w:r w:rsidRPr="00B43825">
        <w:rPr>
          <w:rFonts w:cs="Arial"/>
          <w:sz w:val="22"/>
          <w:szCs w:val="22"/>
        </w:rPr>
        <w:t xml:space="preserve">leisten) oder </w:t>
      </w:r>
    </w:p>
    <w:p w:rsidR="00037975" w:rsidRPr="00B43825" w:rsidRDefault="00037975" w:rsidP="00BC7095">
      <w:pPr>
        <w:keepNext/>
        <w:numPr>
          <w:ilvl w:val="1"/>
          <w:numId w:val="1"/>
        </w:numPr>
        <w:tabs>
          <w:tab w:val="clear" w:pos="1440"/>
          <w:tab w:val="num" w:pos="540"/>
          <w:tab w:val="num" w:pos="900"/>
        </w:tabs>
        <w:autoSpaceDE w:val="0"/>
        <w:autoSpaceDN w:val="0"/>
        <w:adjustRightInd w:val="0"/>
        <w:ind w:left="900" w:hanging="357"/>
        <w:jc w:val="both"/>
        <w:rPr>
          <w:rFonts w:cs="Arial"/>
          <w:sz w:val="22"/>
          <w:szCs w:val="22"/>
        </w:rPr>
      </w:pPr>
      <w:r w:rsidRPr="00B43825">
        <w:rPr>
          <w:rFonts w:cs="Arial"/>
          <w:sz w:val="22"/>
          <w:szCs w:val="22"/>
        </w:rPr>
        <w:t>vermieden werden (manche Risiken können nur auf ein akzeptables Niveau red</w:t>
      </w:r>
      <w:r w:rsidRPr="00B43825">
        <w:rPr>
          <w:rFonts w:cs="Arial"/>
          <w:sz w:val="22"/>
          <w:szCs w:val="22"/>
        </w:rPr>
        <w:t>u</w:t>
      </w:r>
      <w:r w:rsidRPr="00B43825">
        <w:rPr>
          <w:rFonts w:cs="Arial"/>
          <w:sz w:val="22"/>
          <w:szCs w:val="22"/>
        </w:rPr>
        <w:t xml:space="preserve">ziert werden, indem die entsprechende Tätigkeit vermieden wird). </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 xml:space="preserve">In den meisten Fällen wird es jedoch um eine Beschränkung des Risikos gehen. Um das Risiko auf ein akzeptables Niveau zu reduzieren, ist die Einrichtung und Führung eines wirksamen IKS erforderlich. </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 xml:space="preserve">Ein weiterer Aspekt für die Entwicklung einer </w:t>
      </w:r>
      <w:r w:rsidRPr="00B43825">
        <w:rPr>
          <w:rFonts w:cs="Arial"/>
          <w:b/>
          <w:sz w:val="22"/>
          <w:szCs w:val="22"/>
        </w:rPr>
        <w:t>Risikomanagementstrategie</w:t>
      </w:r>
      <w:r w:rsidRPr="00B43825">
        <w:rPr>
          <w:rFonts w:cs="Arial"/>
          <w:sz w:val="22"/>
          <w:szCs w:val="22"/>
        </w:rPr>
        <w:t xml:space="preserve"> ist die Defin</w:t>
      </w:r>
      <w:r w:rsidRPr="00B43825">
        <w:rPr>
          <w:rFonts w:cs="Arial"/>
          <w:sz w:val="22"/>
          <w:szCs w:val="22"/>
        </w:rPr>
        <w:t>i</w:t>
      </w:r>
      <w:r w:rsidRPr="00B43825">
        <w:rPr>
          <w:rFonts w:cs="Arial"/>
          <w:sz w:val="22"/>
          <w:szCs w:val="22"/>
        </w:rPr>
        <w:t>tion der eigenen „Risikobereitschaft“. Die Risikoberei</w:t>
      </w:r>
      <w:r w:rsidRPr="00B43825">
        <w:rPr>
          <w:rFonts w:cs="Arial"/>
          <w:sz w:val="22"/>
          <w:szCs w:val="22"/>
        </w:rPr>
        <w:t>t</w:t>
      </w:r>
      <w:r w:rsidRPr="00B43825">
        <w:rPr>
          <w:rFonts w:cs="Arial"/>
          <w:sz w:val="22"/>
          <w:szCs w:val="22"/>
        </w:rPr>
        <w:t>schaft definiert das Risiko, das die Geschäftsführung der Grundsicherungsstelle einzugehen bereit ist, ohne Gegenma</w:t>
      </w:r>
      <w:r w:rsidRPr="00B43825">
        <w:rPr>
          <w:rFonts w:cs="Arial"/>
          <w:sz w:val="22"/>
          <w:szCs w:val="22"/>
        </w:rPr>
        <w:t>ß</w:t>
      </w:r>
      <w:r w:rsidRPr="00B43825">
        <w:rPr>
          <w:rFonts w:cs="Arial"/>
          <w:sz w:val="22"/>
          <w:szCs w:val="22"/>
        </w:rPr>
        <w:t>nahmen zu treffen (hinnehmbares Risiko). Dabei ist zu beachten, dass über einen läng</w:t>
      </w:r>
      <w:r w:rsidRPr="00B43825">
        <w:rPr>
          <w:rFonts w:cs="Arial"/>
          <w:sz w:val="22"/>
          <w:szCs w:val="22"/>
        </w:rPr>
        <w:t>e</w:t>
      </w:r>
      <w:r w:rsidRPr="00B43825">
        <w:rPr>
          <w:rFonts w:cs="Arial"/>
          <w:sz w:val="22"/>
          <w:szCs w:val="22"/>
        </w:rPr>
        <w:t xml:space="preserve">ren Zeitraum betrachtet kein kontrollfreier Raum </w:t>
      </w:r>
      <w:r w:rsidR="0064762F">
        <w:rPr>
          <w:rFonts w:cs="Arial"/>
          <w:sz w:val="22"/>
          <w:szCs w:val="22"/>
        </w:rPr>
        <w:t>entstehen darf</w:t>
      </w:r>
      <w:r w:rsidRPr="00B43825">
        <w:rPr>
          <w:rFonts w:cs="Arial"/>
          <w:sz w:val="22"/>
          <w:szCs w:val="22"/>
        </w:rPr>
        <w:t>. Nach Häufigkeit und Umfang von Kontrollmaßnahmen kann unterschiedlich gewichteten Risiken Rec</w:t>
      </w:r>
      <w:r w:rsidRPr="00B43825">
        <w:rPr>
          <w:rFonts w:cs="Arial"/>
          <w:sz w:val="22"/>
          <w:szCs w:val="22"/>
        </w:rPr>
        <w:t>h</w:t>
      </w:r>
      <w:r w:rsidRPr="00B43825">
        <w:rPr>
          <w:rFonts w:cs="Arial"/>
          <w:sz w:val="22"/>
          <w:szCs w:val="22"/>
        </w:rPr>
        <w:t>nung getragen werden.</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Risikokontrolle</w:t>
      </w:r>
      <w:r w:rsidR="00D42080" w:rsidRPr="0016406A">
        <w:rPr>
          <w:rFonts w:cs="Arial"/>
          <w:b/>
          <w:sz w:val="22"/>
          <w:szCs w:val="22"/>
        </w:rPr>
        <w:t>:</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Die Identifizierung von Risiken ist ein permanenter, sich ständig wiederholender Prozess, in dessen Rahmen geänderte Bedingungen erhoben und analysiert und, wo erforderlich, Maßnahmen eingeleitet werden. Die erhobenen Risikoprofile müssen regelmäßig übe</w:t>
      </w:r>
      <w:r w:rsidRPr="00B43825">
        <w:rPr>
          <w:rFonts w:cs="Arial"/>
          <w:sz w:val="22"/>
          <w:szCs w:val="22"/>
        </w:rPr>
        <w:t>r</w:t>
      </w:r>
      <w:r w:rsidRPr="00B43825">
        <w:rPr>
          <w:rFonts w:cs="Arial"/>
          <w:sz w:val="22"/>
          <w:szCs w:val="22"/>
        </w:rPr>
        <w:t>prüft und revidiert werden, um sicherzustellen, dass sie ihre Gültigkeit behalten und die Kontrollen zur Steuerung der Risiken trotz Veränderungen in der Risikolandschaft wir</w:t>
      </w:r>
      <w:r w:rsidRPr="00B43825">
        <w:rPr>
          <w:rFonts w:cs="Arial"/>
          <w:sz w:val="22"/>
          <w:szCs w:val="22"/>
        </w:rPr>
        <w:t>k</w:t>
      </w:r>
      <w:r w:rsidRPr="00B43825">
        <w:rPr>
          <w:rFonts w:cs="Arial"/>
          <w:sz w:val="22"/>
          <w:szCs w:val="22"/>
        </w:rPr>
        <w:t>sam bleiben. So sind insbesondere neue oder geänderte Aufgaben in die Risikobetrac</w:t>
      </w:r>
      <w:r w:rsidRPr="00B43825">
        <w:rPr>
          <w:rFonts w:cs="Arial"/>
          <w:sz w:val="22"/>
          <w:szCs w:val="22"/>
        </w:rPr>
        <w:t>h</w:t>
      </w:r>
      <w:r w:rsidRPr="00B43825">
        <w:rPr>
          <w:rFonts w:cs="Arial"/>
          <w:sz w:val="22"/>
          <w:szCs w:val="22"/>
        </w:rPr>
        <w:t>tung einzubeziehen, z. B. ein neues bzw. geändertes arbeitsmarktpolitisches Instrument, eine neue bzw. geänderte Leistung, eine neue bzw. geänderte Anrechnungsvorschrift</w:t>
      </w:r>
      <w:r w:rsidR="0064762F">
        <w:rPr>
          <w:rFonts w:cs="Arial"/>
          <w:sz w:val="22"/>
          <w:szCs w:val="22"/>
        </w:rPr>
        <w:t xml:space="preserve">. </w:t>
      </w:r>
      <w:r w:rsidR="0064762F">
        <w:rPr>
          <w:rFonts w:cs="Arial"/>
          <w:sz w:val="22"/>
          <w:szCs w:val="22"/>
        </w:rPr>
        <w:br/>
      </w:r>
    </w:p>
    <w:p w:rsidR="00037975" w:rsidRPr="00D42080" w:rsidRDefault="00037975" w:rsidP="006F4A8B">
      <w:pPr>
        <w:autoSpaceDE w:val="0"/>
        <w:autoSpaceDN w:val="0"/>
        <w:adjustRightInd w:val="0"/>
        <w:spacing w:before="60" w:after="60"/>
        <w:ind w:left="708" w:hanging="348"/>
        <w:jc w:val="both"/>
        <w:rPr>
          <w:b/>
          <w:color w:val="000000"/>
          <w:sz w:val="22"/>
          <w:szCs w:val="22"/>
        </w:rPr>
      </w:pPr>
      <w:r w:rsidRPr="00D42080">
        <w:rPr>
          <w:b/>
          <w:color w:val="000000"/>
          <w:sz w:val="22"/>
          <w:szCs w:val="22"/>
        </w:rPr>
        <w:t>Anhaltspunkte für die Überprüfung des IKS vor Ort - Risikobeurteilung</w:t>
      </w:r>
    </w:p>
    <w:p w:rsidR="00037975" w:rsidRPr="006F4A8B"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bookmarkStart w:id="67" w:name="_Toc237935567"/>
      <w:r w:rsidRPr="006F4A8B">
        <w:rPr>
          <w:i/>
          <w:color w:val="000000"/>
          <w:sz w:val="22"/>
          <w:szCs w:val="22"/>
        </w:rPr>
        <w:t>Gibt es vor Ort eine systematische Vorgehensweise zur Identifikation von Ris</w:t>
      </w:r>
      <w:r w:rsidRPr="006F4A8B">
        <w:rPr>
          <w:i/>
          <w:color w:val="000000"/>
          <w:sz w:val="22"/>
          <w:szCs w:val="22"/>
        </w:rPr>
        <w:t>i</w:t>
      </w:r>
      <w:r w:rsidRPr="006F4A8B">
        <w:rPr>
          <w:i/>
          <w:color w:val="000000"/>
          <w:sz w:val="22"/>
          <w:szCs w:val="22"/>
        </w:rPr>
        <w:t>ken?</w:t>
      </w:r>
    </w:p>
    <w:p w:rsidR="00013117"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bookmarkStart w:id="68" w:name="_Toc222560971"/>
      <w:bookmarkEnd w:id="67"/>
      <w:r w:rsidRPr="006F4A8B">
        <w:rPr>
          <w:i/>
          <w:color w:val="000000"/>
          <w:sz w:val="22"/>
          <w:szCs w:val="22"/>
        </w:rPr>
        <w:t>Werden die Erkenntnisse aus der Fachaufsicht zur Identifikation von Risiken g</w:t>
      </w:r>
      <w:r w:rsidRPr="006F4A8B">
        <w:rPr>
          <w:i/>
          <w:color w:val="000000"/>
          <w:sz w:val="22"/>
          <w:szCs w:val="22"/>
        </w:rPr>
        <w:t>e</w:t>
      </w:r>
      <w:r w:rsidRPr="006F4A8B">
        <w:rPr>
          <w:i/>
          <w:color w:val="000000"/>
          <w:sz w:val="22"/>
          <w:szCs w:val="22"/>
        </w:rPr>
        <w:t>nutzt?</w:t>
      </w:r>
    </w:p>
    <w:p w:rsidR="00037975" w:rsidRPr="006F4A8B"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bookmarkStart w:id="69" w:name="_1.3_Risikoidentifikation_anhand"/>
      <w:bookmarkEnd w:id="69"/>
      <w:r w:rsidRPr="006F4A8B">
        <w:rPr>
          <w:i/>
          <w:color w:val="000000"/>
          <w:sz w:val="22"/>
          <w:szCs w:val="22"/>
        </w:rPr>
        <w:t>Werden die Erkenntnisse aus dem Kundenreaktionsmanagement zur Ris</w:t>
      </w:r>
      <w:r w:rsidRPr="006F4A8B">
        <w:rPr>
          <w:i/>
          <w:color w:val="000000"/>
          <w:sz w:val="22"/>
          <w:szCs w:val="22"/>
        </w:rPr>
        <w:t>i</w:t>
      </w:r>
      <w:r w:rsidRPr="006F4A8B">
        <w:rPr>
          <w:i/>
          <w:color w:val="000000"/>
          <w:sz w:val="22"/>
          <w:szCs w:val="22"/>
        </w:rPr>
        <w:t>koidentifikation genutzt?</w:t>
      </w:r>
    </w:p>
    <w:p w:rsidR="00037975" w:rsidRPr="006F4A8B"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r w:rsidRPr="006F4A8B">
        <w:rPr>
          <w:i/>
          <w:color w:val="000000"/>
          <w:sz w:val="22"/>
          <w:szCs w:val="22"/>
        </w:rPr>
        <w:lastRenderedPageBreak/>
        <w:t>Werden im Rahmen des Zielvereinbarungsprozesses Risiken identifiziert und au</w:t>
      </w:r>
      <w:r w:rsidRPr="006F4A8B">
        <w:rPr>
          <w:i/>
          <w:color w:val="000000"/>
          <w:sz w:val="22"/>
          <w:szCs w:val="22"/>
        </w:rPr>
        <w:t>f</w:t>
      </w:r>
      <w:r w:rsidRPr="006F4A8B">
        <w:rPr>
          <w:i/>
          <w:color w:val="000000"/>
          <w:sz w:val="22"/>
          <w:szCs w:val="22"/>
        </w:rPr>
        <w:t xml:space="preserve">gezeigt? </w:t>
      </w:r>
      <w:bookmarkStart w:id="70" w:name="_1.6_Risiken_des"/>
      <w:bookmarkStart w:id="71" w:name="_Toc237142728"/>
      <w:bookmarkEnd w:id="70"/>
      <w:r w:rsidRPr="006F4A8B">
        <w:rPr>
          <w:i/>
          <w:color w:val="000000"/>
          <w:sz w:val="22"/>
          <w:szCs w:val="22"/>
        </w:rPr>
        <w:t>Werden bei der Aufstellung des Eingliederungstitels Risiken identifiziert und analysiert?</w:t>
      </w:r>
    </w:p>
    <w:p w:rsidR="00037975" w:rsidRPr="006F4A8B" w:rsidRDefault="00037975" w:rsidP="00BC7095">
      <w:pPr>
        <w:numPr>
          <w:ilvl w:val="0"/>
          <w:numId w:val="1"/>
        </w:numPr>
        <w:shd w:val="clear" w:color="auto" w:fill="D9D9D9"/>
        <w:autoSpaceDE w:val="0"/>
        <w:autoSpaceDN w:val="0"/>
        <w:adjustRightInd w:val="0"/>
        <w:spacing w:before="120"/>
        <w:ind w:left="714" w:hanging="357"/>
        <w:jc w:val="both"/>
        <w:rPr>
          <w:i/>
          <w:color w:val="000000"/>
          <w:sz w:val="22"/>
          <w:szCs w:val="22"/>
        </w:rPr>
      </w:pPr>
      <w:bookmarkStart w:id="72" w:name="_4.1_Gefährdungsatlas"/>
      <w:bookmarkStart w:id="73" w:name="_Toc237142765"/>
      <w:bookmarkEnd w:id="68"/>
      <w:bookmarkEnd w:id="71"/>
      <w:bookmarkEnd w:id="72"/>
      <w:r w:rsidRPr="006F4A8B">
        <w:rPr>
          <w:i/>
          <w:color w:val="000000"/>
          <w:sz w:val="22"/>
          <w:szCs w:val="22"/>
        </w:rPr>
        <w:t>Wird das Korruptionsrisiko in der Grundsicherungsstelle systematisch analysiert und bewertet?</w:t>
      </w:r>
      <w:bookmarkEnd w:id="73"/>
    </w:p>
    <w:p w:rsidR="00037975" w:rsidRPr="00B43825" w:rsidRDefault="00037975" w:rsidP="00BC7095">
      <w:pPr>
        <w:pStyle w:val="BTberschrift2Ebene"/>
        <w:numPr>
          <w:ilvl w:val="2"/>
          <w:numId w:val="8"/>
        </w:numPr>
        <w:spacing w:before="240"/>
        <w:ind w:hanging="4457"/>
      </w:pPr>
      <w:bookmarkStart w:id="74" w:name="_Toc257007714"/>
      <w:r w:rsidRPr="00B43825">
        <w:t>Kontrolltätigkeiten</w:t>
      </w:r>
      <w:bookmarkEnd w:id="74"/>
    </w:p>
    <w:p w:rsidR="00037975" w:rsidRPr="00B43825" w:rsidRDefault="00622DCD" w:rsidP="00037975">
      <w:pPr>
        <w:autoSpaceDE w:val="0"/>
        <w:autoSpaceDN w:val="0"/>
        <w:adjustRightInd w:val="0"/>
        <w:jc w:val="center"/>
        <w:rPr>
          <w:sz w:val="22"/>
          <w:szCs w:val="22"/>
        </w:rPr>
      </w:pPr>
      <w:r>
        <w:rPr>
          <w:noProof/>
          <w:sz w:val="22"/>
          <w:szCs w:val="22"/>
        </w:rPr>
        <w:drawing>
          <wp:inline distT="0" distB="0" distL="0" distR="0">
            <wp:extent cx="1400175" cy="1619250"/>
            <wp:effectExtent l="19050" t="0" r="9525" b="0"/>
            <wp:docPr id="9" name="Bild 9" descr="COSO Würfel 3 Kontro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SO Würfel 3 Kontrolle"/>
                    <pic:cNvPicPr>
                      <a:picLocks noChangeAspect="1" noChangeArrowheads="1"/>
                    </pic:cNvPicPr>
                  </pic:nvPicPr>
                  <pic:blipFill>
                    <a:blip r:embed="rId18" cstate="print"/>
                    <a:srcRect/>
                    <a:stretch>
                      <a:fillRect/>
                    </a:stretch>
                  </pic:blipFill>
                  <pic:spPr bwMode="auto">
                    <a:xfrm>
                      <a:off x="0" y="0"/>
                      <a:ext cx="1400175" cy="1619250"/>
                    </a:xfrm>
                    <a:prstGeom prst="rect">
                      <a:avLst/>
                    </a:prstGeom>
                    <a:noFill/>
                    <a:ln w="9525">
                      <a:noFill/>
                      <a:miter lim="800000"/>
                      <a:headEnd/>
                      <a:tailEnd/>
                    </a:ln>
                  </pic:spPr>
                </pic:pic>
              </a:graphicData>
            </a:graphic>
          </wp:inline>
        </w:drawing>
      </w:r>
    </w:p>
    <w:p w:rsidR="00037975" w:rsidRPr="00B43825" w:rsidRDefault="00037975" w:rsidP="00037975">
      <w:pPr>
        <w:autoSpaceDE w:val="0"/>
        <w:autoSpaceDN w:val="0"/>
        <w:adjustRightInd w:val="0"/>
        <w:jc w:val="center"/>
        <w:rPr>
          <w:rFonts w:cs="Arial"/>
          <w:b/>
          <w:bCs/>
          <w:sz w:val="22"/>
          <w:szCs w:val="22"/>
        </w:rPr>
      </w:pPr>
    </w:p>
    <w:p w:rsidR="00037975" w:rsidRPr="00B43825" w:rsidRDefault="00037975" w:rsidP="00037975">
      <w:pPr>
        <w:jc w:val="both"/>
        <w:rPr>
          <w:rFonts w:cs="Arial"/>
          <w:sz w:val="22"/>
          <w:szCs w:val="22"/>
        </w:rPr>
      </w:pPr>
      <w:r w:rsidRPr="00B43825">
        <w:rPr>
          <w:rFonts w:cs="Arial"/>
          <w:sz w:val="22"/>
          <w:szCs w:val="22"/>
        </w:rPr>
        <w:t xml:space="preserve">Die wichtigste Strategie zur Beschränkung der Risiken besteht in </w:t>
      </w:r>
      <w:r w:rsidRPr="00B43825">
        <w:rPr>
          <w:rFonts w:cs="Arial"/>
          <w:iCs/>
          <w:sz w:val="22"/>
          <w:szCs w:val="22"/>
        </w:rPr>
        <w:t xml:space="preserve">Kontrolltätigkeiten. </w:t>
      </w:r>
      <w:r w:rsidRPr="00B43825">
        <w:rPr>
          <w:rFonts w:cs="Arial"/>
          <w:sz w:val="22"/>
          <w:szCs w:val="22"/>
        </w:rPr>
        <w:t xml:space="preserve">Diese stellen die aus der Risikobeurteilung abgeleiteten Maßnahmen </w:t>
      </w:r>
      <w:r w:rsidRPr="00B43825">
        <w:rPr>
          <w:sz w:val="22"/>
          <w:szCs w:val="22"/>
        </w:rPr>
        <w:t>zur Gegensteuerung</w:t>
      </w:r>
      <w:r w:rsidRPr="00B43825">
        <w:rPr>
          <w:rFonts w:cs="Arial"/>
          <w:sz w:val="22"/>
          <w:szCs w:val="22"/>
        </w:rPr>
        <w:t xml:space="preserve"> dar. Die Abschnitte B und C dieses Handbuchs befassen sich intensiver mit dem Thema Kontrollt</w:t>
      </w:r>
      <w:r w:rsidRPr="00B43825">
        <w:rPr>
          <w:rFonts w:cs="Arial"/>
          <w:sz w:val="22"/>
          <w:szCs w:val="22"/>
        </w:rPr>
        <w:t>ä</w:t>
      </w:r>
      <w:r w:rsidRPr="00B43825">
        <w:rPr>
          <w:rFonts w:cs="Arial"/>
          <w:sz w:val="22"/>
          <w:szCs w:val="22"/>
        </w:rPr>
        <w:t>tigkeiten.</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Vorgelagerte, prozessintegrierte und nachgelagerte Kontrolltätigkeiten</w:t>
      </w:r>
      <w:r w:rsidR="00D42080" w:rsidRPr="0016406A">
        <w:rPr>
          <w:rFonts w:cs="Arial"/>
          <w:b/>
          <w:sz w:val="22"/>
          <w:szCs w:val="22"/>
        </w:rPr>
        <w:t>:</w:t>
      </w:r>
    </w:p>
    <w:p w:rsidR="00037975" w:rsidRPr="00B43825" w:rsidRDefault="00037975" w:rsidP="00037975">
      <w:pPr>
        <w:spacing w:after="60"/>
        <w:ind w:left="360"/>
        <w:jc w:val="both"/>
        <w:rPr>
          <w:rFonts w:cs="Arial"/>
          <w:sz w:val="22"/>
          <w:szCs w:val="22"/>
        </w:rPr>
      </w:pPr>
      <w:r w:rsidRPr="00B43825">
        <w:rPr>
          <w:rFonts w:cs="Arial"/>
          <w:sz w:val="22"/>
          <w:szCs w:val="22"/>
        </w:rPr>
        <w:t>Kontrolltätigkeiten haben vorbeugende und/oder aufdeckende ggf. auch korrigierende Funktion (organisatorische Sicherungsmaßnahmen</w:t>
      </w:r>
      <w:r w:rsidRPr="00B43825">
        <w:rPr>
          <w:rFonts w:cs="Arial"/>
          <w:iCs/>
          <w:sz w:val="22"/>
          <w:szCs w:val="22"/>
        </w:rPr>
        <w:t xml:space="preserve"> und </w:t>
      </w:r>
      <w:r w:rsidRPr="00B43825">
        <w:rPr>
          <w:rFonts w:cs="Arial"/>
          <w:sz w:val="22"/>
          <w:szCs w:val="22"/>
        </w:rPr>
        <w:t xml:space="preserve">Fachaufsicht). Dadurch soll gewährleistet werden, dass </w:t>
      </w:r>
      <w:r w:rsidRPr="00B43825">
        <w:rPr>
          <w:sz w:val="22"/>
          <w:szCs w:val="22"/>
        </w:rPr>
        <w:t>ein kontinuierlicher Verbe</w:t>
      </w:r>
      <w:r w:rsidRPr="00B43825">
        <w:rPr>
          <w:sz w:val="22"/>
          <w:szCs w:val="22"/>
        </w:rPr>
        <w:t>s</w:t>
      </w:r>
      <w:r w:rsidRPr="00B43825">
        <w:rPr>
          <w:sz w:val="22"/>
          <w:szCs w:val="22"/>
        </w:rPr>
        <w:t xml:space="preserve">serungsprozess eingeleitet wird, durch den identifizierte Mängel nach und nach abgestellt werden und zugleich die Entwicklung neuer Mängel gehemmt wird. </w:t>
      </w:r>
      <w:r w:rsidRPr="00B43825">
        <w:rPr>
          <w:rFonts w:cs="Arial"/>
          <w:sz w:val="22"/>
          <w:szCs w:val="22"/>
        </w:rPr>
        <w:t>Kontrolltätigkeiten fa</w:t>
      </w:r>
      <w:r w:rsidRPr="00B43825">
        <w:rPr>
          <w:rFonts w:cs="Arial"/>
          <w:sz w:val="22"/>
          <w:szCs w:val="22"/>
        </w:rPr>
        <w:t>l</w:t>
      </w:r>
      <w:r w:rsidRPr="00B43825">
        <w:rPr>
          <w:rFonts w:cs="Arial"/>
          <w:sz w:val="22"/>
          <w:szCs w:val="22"/>
        </w:rPr>
        <w:t>len überall</w:t>
      </w:r>
      <w:r w:rsidR="00013117">
        <w:rPr>
          <w:rFonts w:cs="Arial"/>
          <w:sz w:val="22"/>
          <w:szCs w:val="22"/>
        </w:rPr>
        <w:t xml:space="preserve"> an</w:t>
      </w:r>
      <w:r w:rsidRPr="00B43825">
        <w:rPr>
          <w:rFonts w:cs="Arial"/>
          <w:sz w:val="22"/>
          <w:szCs w:val="22"/>
        </w:rPr>
        <w:t xml:space="preserve">, </w:t>
      </w:r>
      <w:r w:rsidR="00013117">
        <w:rPr>
          <w:rFonts w:cs="Arial"/>
          <w:sz w:val="22"/>
          <w:szCs w:val="22"/>
        </w:rPr>
        <w:t xml:space="preserve">d.h. </w:t>
      </w:r>
      <w:r w:rsidRPr="00B43825">
        <w:rPr>
          <w:rFonts w:cs="Arial"/>
          <w:sz w:val="22"/>
          <w:szCs w:val="22"/>
        </w:rPr>
        <w:t>auf allen Ebenen und in allen Aufgabenbereichen der Grundsicherungsstelle</w:t>
      </w:r>
      <w:r w:rsidR="00013117">
        <w:rPr>
          <w:rFonts w:cs="Arial"/>
          <w:sz w:val="22"/>
          <w:szCs w:val="22"/>
        </w:rPr>
        <w:t>.</w:t>
      </w:r>
      <w:r w:rsidR="003A594B">
        <w:rPr>
          <w:rFonts w:cs="Arial"/>
          <w:sz w:val="22"/>
          <w:szCs w:val="22"/>
        </w:rPr>
        <w:t xml:space="preserve"> </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Angemessenheit</w:t>
      </w:r>
      <w:r w:rsidR="00D42080" w:rsidRPr="0016406A">
        <w:rPr>
          <w:rFonts w:cs="Arial"/>
          <w:b/>
          <w:sz w:val="22"/>
          <w:szCs w:val="22"/>
        </w:rPr>
        <w:t>:</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Bei der Ausgestaltung des IKS ist darauf zu achten, dass die Kontrolltätigkeiten ang</w:t>
      </w:r>
      <w:r w:rsidRPr="00B43825">
        <w:rPr>
          <w:rFonts w:cs="Arial"/>
          <w:sz w:val="22"/>
          <w:szCs w:val="22"/>
        </w:rPr>
        <w:t>e</w:t>
      </w:r>
      <w:r w:rsidRPr="00B43825">
        <w:rPr>
          <w:rFonts w:cs="Arial"/>
          <w:sz w:val="22"/>
          <w:szCs w:val="22"/>
        </w:rPr>
        <w:t xml:space="preserve">messen, umfassend und sinnvoll sind. </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Kontrolltätigkeiten können ihre Wirksamkeit nur dann entfalten, wenn sie kontinuierlich und sorgfältig auf allen Ebenen eingesetzt sowie systematisch ausgewertet und auf ihre Wirksamkeit hin beurteilt werden. Die Erkenntnisse aus den Kontrolltätigkeiten bilden die Basis für einen kontinuierlichen Verbesserungspr</w:t>
      </w:r>
      <w:r w:rsidRPr="00B43825">
        <w:rPr>
          <w:rFonts w:cs="Arial"/>
          <w:sz w:val="22"/>
          <w:szCs w:val="22"/>
        </w:rPr>
        <w:t>o</w:t>
      </w:r>
      <w:r w:rsidRPr="00B43825">
        <w:rPr>
          <w:rFonts w:cs="Arial"/>
          <w:sz w:val="22"/>
          <w:szCs w:val="22"/>
        </w:rPr>
        <w:t xml:space="preserve">zess. </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 xml:space="preserve">Führungskräfte sowie Mitarbeiterinnen und Mitarbeiter müssen gleichermaßen in diesen Prozess eingebunden werden. </w:t>
      </w:r>
    </w:p>
    <w:p w:rsidR="00037975" w:rsidRPr="00B43825" w:rsidRDefault="00037975" w:rsidP="00037975">
      <w:pPr>
        <w:autoSpaceDE w:val="0"/>
        <w:autoSpaceDN w:val="0"/>
        <w:adjustRightInd w:val="0"/>
        <w:jc w:val="both"/>
        <w:rPr>
          <w:rFonts w:cs="Arial"/>
          <w:b/>
          <w:sz w:val="22"/>
          <w:szCs w:val="22"/>
        </w:rPr>
      </w:pPr>
    </w:p>
    <w:p w:rsidR="00037975" w:rsidRPr="00B43825" w:rsidRDefault="00037975" w:rsidP="00765087">
      <w:pPr>
        <w:autoSpaceDE w:val="0"/>
        <w:autoSpaceDN w:val="0"/>
        <w:adjustRightInd w:val="0"/>
        <w:spacing w:before="60" w:after="60"/>
        <w:ind w:left="357"/>
        <w:jc w:val="both"/>
        <w:rPr>
          <w:b/>
          <w:color w:val="000000"/>
          <w:sz w:val="22"/>
          <w:szCs w:val="22"/>
          <w:u w:val="single"/>
        </w:rPr>
      </w:pPr>
      <w:r w:rsidRPr="00B43825">
        <w:rPr>
          <w:b/>
          <w:color w:val="000000"/>
          <w:sz w:val="22"/>
          <w:szCs w:val="22"/>
          <w:u w:val="single"/>
        </w:rPr>
        <w:t>Anhaltspunkte für die Überprüfung des IKS vor Ort - Kontrolltätigkeiten</w:t>
      </w:r>
    </w:p>
    <w:p w:rsidR="00037975" w:rsidRPr="00765087" w:rsidRDefault="00037975" w:rsidP="00BC7095">
      <w:pPr>
        <w:pStyle w:val="Text"/>
        <w:numPr>
          <w:ilvl w:val="0"/>
          <w:numId w:val="6"/>
        </w:numPr>
        <w:shd w:val="clear" w:color="auto" w:fill="D9D9D9"/>
        <w:spacing w:before="120"/>
        <w:ind w:left="714" w:right="-6" w:hanging="357"/>
        <w:rPr>
          <w:i/>
          <w:szCs w:val="22"/>
        </w:rPr>
      </w:pPr>
      <w:r w:rsidRPr="00765087">
        <w:rPr>
          <w:i/>
          <w:szCs w:val="22"/>
        </w:rPr>
        <w:t>Hat die Grundsicherungsstelle Regelungen zur Vergabe von FINAS und A2LL-Berechtigungen getroffen? Wurden die Berechtigungen für FINAS und A2LL entsprechend den Regelungen KBest vergeben? Stellt die Grundsicherungsstelle s</w:t>
      </w:r>
      <w:r w:rsidRPr="00765087">
        <w:rPr>
          <w:i/>
          <w:szCs w:val="22"/>
        </w:rPr>
        <w:t>i</w:t>
      </w:r>
      <w:r w:rsidRPr="00765087">
        <w:rPr>
          <w:i/>
          <w:szCs w:val="22"/>
        </w:rPr>
        <w:t>cher, dass VISA-Prüfungen ordnungsgemäß durchg</w:t>
      </w:r>
      <w:r w:rsidRPr="00765087">
        <w:rPr>
          <w:i/>
          <w:szCs w:val="22"/>
        </w:rPr>
        <w:t>e</w:t>
      </w:r>
      <w:r w:rsidRPr="00765087">
        <w:rPr>
          <w:i/>
          <w:szCs w:val="22"/>
        </w:rPr>
        <w:t>führt werden?</w:t>
      </w:r>
    </w:p>
    <w:p w:rsidR="00037975" w:rsidRPr="00765087" w:rsidRDefault="00037975" w:rsidP="00BC7095">
      <w:pPr>
        <w:pStyle w:val="Text"/>
        <w:numPr>
          <w:ilvl w:val="0"/>
          <w:numId w:val="6"/>
        </w:numPr>
        <w:shd w:val="clear" w:color="auto" w:fill="D9D9D9"/>
        <w:spacing w:before="120"/>
        <w:ind w:left="714" w:right="-6" w:hanging="357"/>
        <w:rPr>
          <w:i/>
          <w:szCs w:val="22"/>
        </w:rPr>
      </w:pPr>
      <w:bookmarkStart w:id="75" w:name="_Toc163008125"/>
      <w:bookmarkStart w:id="76" w:name="_Toc163008126"/>
      <w:bookmarkEnd w:id="75"/>
      <w:bookmarkEnd w:id="76"/>
      <w:r w:rsidRPr="00765087">
        <w:rPr>
          <w:i/>
          <w:szCs w:val="22"/>
        </w:rPr>
        <w:t>Stellt die Grundsicherungsstelle sicher, dass der/die BfdH in allen Fällen beteiligt wird, in denen die Mitwirkung erforderlich ist? Wurde die/der BfdH an der Maßna</w:t>
      </w:r>
      <w:r w:rsidRPr="00765087">
        <w:rPr>
          <w:i/>
          <w:szCs w:val="22"/>
        </w:rPr>
        <w:t>h</w:t>
      </w:r>
      <w:r w:rsidRPr="00765087">
        <w:rPr>
          <w:i/>
          <w:szCs w:val="22"/>
        </w:rPr>
        <w:t>meplanung für das aktuelle Haushaltsjahr bete</w:t>
      </w:r>
      <w:r w:rsidRPr="00765087">
        <w:rPr>
          <w:i/>
          <w:szCs w:val="22"/>
        </w:rPr>
        <w:t>i</w:t>
      </w:r>
      <w:r w:rsidRPr="00765087">
        <w:rPr>
          <w:i/>
          <w:szCs w:val="22"/>
        </w:rPr>
        <w:t xml:space="preserve">ligt? </w:t>
      </w:r>
    </w:p>
    <w:p w:rsidR="00037975" w:rsidRPr="00765087" w:rsidRDefault="00037975" w:rsidP="00BC7095">
      <w:pPr>
        <w:pStyle w:val="Text"/>
        <w:numPr>
          <w:ilvl w:val="0"/>
          <w:numId w:val="6"/>
        </w:numPr>
        <w:shd w:val="clear" w:color="auto" w:fill="D9D9D9"/>
        <w:spacing w:before="120"/>
        <w:ind w:left="714" w:right="-6" w:hanging="357"/>
        <w:rPr>
          <w:i/>
          <w:szCs w:val="22"/>
        </w:rPr>
      </w:pPr>
      <w:bookmarkStart w:id="77" w:name="_Toc237339982"/>
      <w:r w:rsidRPr="00765087">
        <w:rPr>
          <w:i/>
          <w:szCs w:val="22"/>
        </w:rPr>
        <w:t>Stellt die Grundsicherungsstelle sicher, dass die Fachaufsicht durch die Führung</w:t>
      </w:r>
      <w:r w:rsidRPr="00765087">
        <w:rPr>
          <w:i/>
          <w:szCs w:val="22"/>
        </w:rPr>
        <w:t>s</w:t>
      </w:r>
      <w:r w:rsidRPr="00765087">
        <w:rPr>
          <w:i/>
          <w:szCs w:val="22"/>
        </w:rPr>
        <w:t xml:space="preserve">kräfte wahrgenommen wird? </w:t>
      </w:r>
      <w:r w:rsidRPr="00765087">
        <w:rPr>
          <w:i/>
          <w:kern w:val="32"/>
          <w:szCs w:val="22"/>
        </w:rPr>
        <w:t>Werden die Ergebnisse der durch Team- und Bereich</w:t>
      </w:r>
      <w:r w:rsidRPr="00765087">
        <w:rPr>
          <w:i/>
          <w:kern w:val="32"/>
          <w:szCs w:val="22"/>
        </w:rPr>
        <w:t>s</w:t>
      </w:r>
      <w:r w:rsidRPr="00765087">
        <w:rPr>
          <w:i/>
          <w:kern w:val="32"/>
          <w:szCs w:val="22"/>
        </w:rPr>
        <w:t>leiter</w:t>
      </w:r>
      <w:r w:rsidR="0064762F">
        <w:rPr>
          <w:i/>
          <w:kern w:val="32"/>
          <w:szCs w:val="22"/>
        </w:rPr>
        <w:t>/innen</w:t>
      </w:r>
      <w:r w:rsidRPr="00765087">
        <w:rPr>
          <w:i/>
          <w:kern w:val="32"/>
          <w:szCs w:val="22"/>
        </w:rPr>
        <w:t xml:space="preserve"> ausgeübten Fachaufsicht dokumentiert? </w:t>
      </w:r>
      <w:r w:rsidR="00D40C74">
        <w:rPr>
          <w:i/>
          <w:kern w:val="32"/>
          <w:szCs w:val="22"/>
        </w:rPr>
        <w:t xml:space="preserve">Gibt es Berichtswege zu den Ergebnissen der </w:t>
      </w:r>
      <w:r w:rsidR="00D40C74">
        <w:rPr>
          <w:i/>
          <w:kern w:val="32"/>
          <w:szCs w:val="22"/>
        </w:rPr>
        <w:lastRenderedPageBreak/>
        <w:t xml:space="preserve">Kontrollen? </w:t>
      </w:r>
      <w:r w:rsidRPr="00765087">
        <w:rPr>
          <w:i/>
          <w:szCs w:val="22"/>
        </w:rPr>
        <w:t>Werden Konsequenzen für die Aufg</w:t>
      </w:r>
      <w:r w:rsidRPr="00765087">
        <w:rPr>
          <w:i/>
          <w:szCs w:val="22"/>
        </w:rPr>
        <w:t>a</w:t>
      </w:r>
      <w:r w:rsidRPr="00765087">
        <w:rPr>
          <w:i/>
          <w:szCs w:val="22"/>
        </w:rPr>
        <w:t>benerledigung aus diesen Auswertungen gez</w:t>
      </w:r>
      <w:r w:rsidRPr="00765087">
        <w:rPr>
          <w:i/>
          <w:szCs w:val="22"/>
        </w:rPr>
        <w:t>o</w:t>
      </w:r>
      <w:r w:rsidRPr="00765087">
        <w:rPr>
          <w:i/>
          <w:szCs w:val="22"/>
        </w:rPr>
        <w:t>gen?</w:t>
      </w:r>
    </w:p>
    <w:bookmarkEnd w:id="77"/>
    <w:p w:rsidR="00037975" w:rsidRPr="00765087" w:rsidRDefault="00037975" w:rsidP="00BC7095">
      <w:pPr>
        <w:pStyle w:val="Text"/>
        <w:numPr>
          <w:ilvl w:val="0"/>
          <w:numId w:val="6"/>
        </w:numPr>
        <w:shd w:val="clear" w:color="auto" w:fill="D9D9D9"/>
        <w:spacing w:before="120"/>
        <w:ind w:left="714" w:right="-6" w:hanging="357"/>
        <w:rPr>
          <w:i/>
          <w:szCs w:val="22"/>
        </w:rPr>
      </w:pPr>
      <w:r w:rsidRPr="00765087">
        <w:rPr>
          <w:i/>
          <w:szCs w:val="22"/>
        </w:rPr>
        <w:t>Werden die Beschäftigten mindestens einmal jährlich für den Datenschutz sensibil</w:t>
      </w:r>
      <w:r w:rsidRPr="00765087">
        <w:rPr>
          <w:i/>
          <w:szCs w:val="22"/>
        </w:rPr>
        <w:t>i</w:t>
      </w:r>
      <w:r w:rsidRPr="00765087">
        <w:rPr>
          <w:i/>
          <w:szCs w:val="22"/>
        </w:rPr>
        <w:t xml:space="preserve">siert? </w:t>
      </w:r>
      <w:bookmarkStart w:id="78" w:name="_Toc237935582"/>
      <w:bookmarkStart w:id="79" w:name="_Toc242763149"/>
      <w:r w:rsidRPr="00765087">
        <w:rPr>
          <w:i/>
          <w:szCs w:val="22"/>
        </w:rPr>
        <w:t>Werden die Beschäftigten mindestens einmal jährlich für die IT-Sicherheit se</w:t>
      </w:r>
      <w:r w:rsidRPr="00765087">
        <w:rPr>
          <w:i/>
          <w:szCs w:val="22"/>
        </w:rPr>
        <w:t>n</w:t>
      </w:r>
      <w:r w:rsidRPr="00765087">
        <w:rPr>
          <w:i/>
          <w:szCs w:val="22"/>
        </w:rPr>
        <w:t xml:space="preserve">sibilisiert? </w:t>
      </w:r>
      <w:bookmarkEnd w:id="78"/>
      <w:bookmarkEnd w:id="79"/>
    </w:p>
    <w:p w:rsidR="00037975" w:rsidRPr="00765087" w:rsidRDefault="00037975" w:rsidP="00BC7095">
      <w:pPr>
        <w:pStyle w:val="Text"/>
        <w:numPr>
          <w:ilvl w:val="0"/>
          <w:numId w:val="6"/>
        </w:numPr>
        <w:shd w:val="clear" w:color="auto" w:fill="D9D9D9"/>
        <w:spacing w:before="120"/>
        <w:ind w:left="714" w:right="-6" w:hanging="357"/>
        <w:jc w:val="left"/>
        <w:rPr>
          <w:i/>
          <w:szCs w:val="22"/>
        </w:rPr>
      </w:pPr>
      <w:r w:rsidRPr="00765087">
        <w:rPr>
          <w:i/>
          <w:szCs w:val="22"/>
        </w:rPr>
        <w:t>Werden Maßnahmen zum Abbau der identifizierten Defizite (z.B. aus Fachaufsicht, aus externen Prüfungen (IntRev, BRH, internen Qualitätssicherungen, Kundenreakt</w:t>
      </w:r>
      <w:r w:rsidRPr="00765087">
        <w:rPr>
          <w:i/>
          <w:szCs w:val="22"/>
        </w:rPr>
        <w:t>i</w:t>
      </w:r>
      <w:r w:rsidRPr="00765087">
        <w:rPr>
          <w:i/>
          <w:szCs w:val="22"/>
        </w:rPr>
        <w:t>ons</w:t>
      </w:r>
      <w:r w:rsidR="00013117">
        <w:rPr>
          <w:i/>
          <w:szCs w:val="22"/>
        </w:rPr>
        <w:t>-</w:t>
      </w:r>
      <w:r w:rsidRPr="00765087">
        <w:rPr>
          <w:i/>
          <w:szCs w:val="22"/>
        </w:rPr>
        <w:t>management, Statistik über Klagen und Widersprüche</w:t>
      </w:r>
      <w:r w:rsidR="0064762F">
        <w:rPr>
          <w:i/>
          <w:szCs w:val="22"/>
        </w:rPr>
        <w:t>)</w:t>
      </w:r>
      <w:r w:rsidRPr="00765087">
        <w:rPr>
          <w:i/>
          <w:szCs w:val="22"/>
        </w:rPr>
        <w:t xml:space="preserve"> ei</w:t>
      </w:r>
      <w:r w:rsidRPr="00765087">
        <w:rPr>
          <w:i/>
          <w:szCs w:val="22"/>
        </w:rPr>
        <w:t>n</w:t>
      </w:r>
      <w:r w:rsidRPr="00765087">
        <w:rPr>
          <w:i/>
          <w:szCs w:val="22"/>
        </w:rPr>
        <w:t>geleitet?</w:t>
      </w:r>
    </w:p>
    <w:p w:rsidR="00037975" w:rsidRPr="00B43825" w:rsidRDefault="00037975" w:rsidP="00BC7095">
      <w:pPr>
        <w:pStyle w:val="BTberschrift2Ebene"/>
        <w:numPr>
          <w:ilvl w:val="2"/>
          <w:numId w:val="8"/>
        </w:numPr>
        <w:spacing w:before="240"/>
        <w:ind w:hanging="4457"/>
      </w:pPr>
      <w:bookmarkStart w:id="80" w:name="_Toc257007715"/>
      <w:r w:rsidRPr="00B43825">
        <w:t>Information und Kommunikation</w:t>
      </w:r>
      <w:bookmarkEnd w:id="80"/>
    </w:p>
    <w:p w:rsidR="00037975" w:rsidRPr="00B43825" w:rsidRDefault="00622DCD" w:rsidP="00037975">
      <w:pPr>
        <w:autoSpaceDE w:val="0"/>
        <w:autoSpaceDN w:val="0"/>
        <w:adjustRightInd w:val="0"/>
        <w:jc w:val="center"/>
        <w:rPr>
          <w:rFonts w:cs="Arial"/>
          <w:b/>
          <w:sz w:val="22"/>
          <w:szCs w:val="22"/>
        </w:rPr>
      </w:pPr>
      <w:r>
        <w:rPr>
          <w:rFonts w:cs="Arial"/>
          <w:noProof/>
          <w:sz w:val="22"/>
          <w:szCs w:val="22"/>
        </w:rPr>
        <w:drawing>
          <wp:inline distT="0" distB="0" distL="0" distR="0">
            <wp:extent cx="1428750" cy="1619250"/>
            <wp:effectExtent l="19050" t="0" r="0" b="0"/>
            <wp:docPr id="10" name="Bild 10" descr="COSO Würfel 4 Kommunik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OSO Würfel 4 Kommunikation"/>
                    <pic:cNvPicPr>
                      <a:picLocks noChangeAspect="1" noChangeArrowheads="1"/>
                    </pic:cNvPicPr>
                  </pic:nvPicPr>
                  <pic:blipFill>
                    <a:blip r:embed="rId19" cstate="print"/>
                    <a:srcRect/>
                    <a:stretch>
                      <a:fillRect/>
                    </a:stretch>
                  </pic:blipFill>
                  <pic:spPr bwMode="auto">
                    <a:xfrm>
                      <a:off x="0" y="0"/>
                      <a:ext cx="1428750" cy="1619250"/>
                    </a:xfrm>
                    <a:prstGeom prst="rect">
                      <a:avLst/>
                    </a:prstGeom>
                    <a:noFill/>
                    <a:ln w="9525">
                      <a:noFill/>
                      <a:miter lim="800000"/>
                      <a:headEnd/>
                      <a:tailEnd/>
                    </a:ln>
                  </pic:spPr>
                </pic:pic>
              </a:graphicData>
            </a:graphic>
          </wp:inline>
        </w:drawing>
      </w:r>
    </w:p>
    <w:p w:rsidR="00037975" w:rsidRPr="00B43825" w:rsidRDefault="00037975" w:rsidP="00037975">
      <w:pPr>
        <w:autoSpaceDE w:val="0"/>
        <w:autoSpaceDN w:val="0"/>
        <w:adjustRightInd w:val="0"/>
        <w:jc w:val="both"/>
        <w:rPr>
          <w:rFonts w:cs="Arial"/>
          <w:b/>
          <w:sz w:val="22"/>
          <w:szCs w:val="22"/>
        </w:rPr>
      </w:pPr>
    </w:p>
    <w:p w:rsidR="00037975" w:rsidRPr="00B43825" w:rsidRDefault="00037975" w:rsidP="00037975">
      <w:pPr>
        <w:spacing w:before="60" w:after="60"/>
        <w:jc w:val="both"/>
        <w:rPr>
          <w:rFonts w:cs="Arial"/>
          <w:sz w:val="22"/>
          <w:szCs w:val="22"/>
        </w:rPr>
      </w:pPr>
      <w:r w:rsidRPr="00B43825">
        <w:rPr>
          <w:rFonts w:cs="Arial"/>
          <w:sz w:val="22"/>
          <w:szCs w:val="22"/>
        </w:rPr>
        <w:t>Information und Kommunikation sind zur Umsetzung des internen Kontrollsystems von w</w:t>
      </w:r>
      <w:r w:rsidRPr="00B43825">
        <w:rPr>
          <w:rFonts w:cs="Arial"/>
          <w:sz w:val="22"/>
          <w:szCs w:val="22"/>
        </w:rPr>
        <w:t>e</w:t>
      </w:r>
      <w:r w:rsidRPr="00B43825">
        <w:rPr>
          <w:rFonts w:cs="Arial"/>
          <w:sz w:val="22"/>
          <w:szCs w:val="22"/>
        </w:rPr>
        <w:t>sentlicher Bedeutung.</w:t>
      </w:r>
      <w:r w:rsidRPr="00B43825">
        <w:rPr>
          <w:rFonts w:ascii="ArialMS" w:hAnsi="ArialMS" w:cs="ArialMS"/>
          <w:sz w:val="22"/>
          <w:szCs w:val="22"/>
        </w:rPr>
        <w:t xml:space="preserve"> </w:t>
      </w:r>
    </w:p>
    <w:p w:rsidR="00037975" w:rsidRPr="00B43825" w:rsidRDefault="00037975" w:rsidP="00037975">
      <w:pPr>
        <w:spacing w:before="60" w:after="60"/>
        <w:jc w:val="both"/>
        <w:rPr>
          <w:rFonts w:cs="Arial"/>
          <w:sz w:val="22"/>
          <w:szCs w:val="22"/>
        </w:rPr>
      </w:pPr>
      <w:r w:rsidRPr="00B43825">
        <w:rPr>
          <w:rFonts w:cs="Arial"/>
          <w:sz w:val="22"/>
          <w:szCs w:val="22"/>
        </w:rPr>
        <w:t>Die Geschäftsführung und die Führungskräfte benötigen Zugang zu relevanten, vollständ</w:t>
      </w:r>
      <w:r w:rsidRPr="00B43825">
        <w:rPr>
          <w:rFonts w:cs="Arial"/>
          <w:sz w:val="22"/>
          <w:szCs w:val="22"/>
        </w:rPr>
        <w:t>i</w:t>
      </w:r>
      <w:r w:rsidRPr="00B43825">
        <w:rPr>
          <w:rFonts w:cs="Arial"/>
          <w:sz w:val="22"/>
          <w:szCs w:val="22"/>
        </w:rPr>
        <w:t xml:space="preserve">gen, zuverlässigen, korrekten und zeitgerechten Informationen über interne und externe Vorgänge. </w:t>
      </w:r>
      <w:r w:rsidRPr="00B43825">
        <w:rPr>
          <w:rFonts w:ascii="ArialMS" w:hAnsi="ArialMS" w:cs="ArialMS"/>
          <w:sz w:val="22"/>
          <w:szCs w:val="22"/>
        </w:rPr>
        <w:t>Jede Mitarbeiterin und jeder Mitarbeiter muss die eigene Aufgabe kennen, sämtl</w:t>
      </w:r>
      <w:r w:rsidRPr="00B43825">
        <w:rPr>
          <w:rFonts w:ascii="ArialMS" w:hAnsi="ArialMS" w:cs="ArialMS"/>
          <w:sz w:val="22"/>
          <w:szCs w:val="22"/>
        </w:rPr>
        <w:t>i</w:t>
      </w:r>
      <w:r w:rsidRPr="00B43825">
        <w:rPr>
          <w:rFonts w:ascii="ArialMS" w:hAnsi="ArialMS" w:cs="ArialMS"/>
          <w:sz w:val="22"/>
          <w:szCs w:val="22"/>
        </w:rPr>
        <w:t xml:space="preserve">che zur Erledigung dieser Aufgabe erforderlichen Informationen </w:t>
      </w:r>
      <w:r w:rsidR="0064762F">
        <w:rPr>
          <w:rFonts w:ascii="ArialMS" w:hAnsi="ArialMS" w:cs="ArialMS"/>
          <w:sz w:val="22"/>
          <w:szCs w:val="22"/>
        </w:rPr>
        <w:t>besitzen</w:t>
      </w:r>
      <w:r w:rsidR="00F4108E">
        <w:rPr>
          <w:rFonts w:ascii="ArialMS" w:hAnsi="ArialMS" w:cs="ArialMS"/>
          <w:sz w:val="22"/>
          <w:szCs w:val="22"/>
        </w:rPr>
        <w:t xml:space="preserve"> und </w:t>
      </w:r>
      <w:r w:rsidRPr="00B43825">
        <w:rPr>
          <w:rFonts w:ascii="ArialMS" w:hAnsi="ArialMS" w:cs="ArialMS"/>
          <w:sz w:val="22"/>
          <w:szCs w:val="22"/>
        </w:rPr>
        <w:t>haben und darüber hinaus sowohl ein Verständnis für die Gesamtaufgabe der Grundsicherungsstelle als auch für die Notwendigkeit interner Kontrollen haben. Information geht insofern über das bloße Verfügbarm</w:t>
      </w:r>
      <w:r w:rsidRPr="00B43825">
        <w:rPr>
          <w:rFonts w:ascii="ArialMS" w:hAnsi="ArialMS" w:cs="ArialMS"/>
          <w:sz w:val="22"/>
          <w:szCs w:val="22"/>
        </w:rPr>
        <w:t>a</w:t>
      </w:r>
      <w:r w:rsidRPr="00B43825">
        <w:rPr>
          <w:rFonts w:ascii="ArialMS" w:hAnsi="ArialMS" w:cs="ArialMS"/>
          <w:sz w:val="22"/>
          <w:szCs w:val="22"/>
        </w:rPr>
        <w:t xml:space="preserve">chen der Informationen hinaus. </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Informationen</w:t>
      </w:r>
      <w:r w:rsidR="00D42080" w:rsidRPr="0016406A">
        <w:rPr>
          <w:rFonts w:cs="Arial"/>
          <w:b/>
          <w:sz w:val="22"/>
          <w:szCs w:val="22"/>
        </w:rPr>
        <w:t>:</w:t>
      </w:r>
    </w:p>
    <w:p w:rsidR="00037975" w:rsidRPr="00B43825" w:rsidRDefault="00037975" w:rsidP="00037975">
      <w:pPr>
        <w:spacing w:before="60" w:after="60"/>
        <w:ind w:left="360"/>
        <w:jc w:val="both"/>
        <w:rPr>
          <w:rFonts w:cs="Arial"/>
          <w:sz w:val="22"/>
          <w:szCs w:val="22"/>
        </w:rPr>
      </w:pPr>
      <w:r w:rsidRPr="00B43825">
        <w:rPr>
          <w:rFonts w:ascii="ArialMS" w:hAnsi="ArialMS" w:cs="ArialMS"/>
          <w:sz w:val="22"/>
          <w:szCs w:val="22"/>
        </w:rPr>
        <w:t xml:space="preserve">Informationen müssen angemessen, zeitgerecht, aktuell und korrekt in zugänglicher Form bereitgestellt werden. </w:t>
      </w:r>
      <w:r w:rsidRPr="00B43825">
        <w:rPr>
          <w:rFonts w:cs="Arial"/>
          <w:sz w:val="22"/>
          <w:szCs w:val="22"/>
        </w:rPr>
        <w:t xml:space="preserve">Das beinhaltet auch, dass das IKS als solches vollständig dokumentiert wird. </w:t>
      </w:r>
    </w:p>
    <w:p w:rsidR="00037975" w:rsidRPr="00B43825" w:rsidRDefault="00037975" w:rsidP="00037975">
      <w:pPr>
        <w:spacing w:before="60" w:after="60"/>
        <w:ind w:left="360"/>
        <w:jc w:val="both"/>
        <w:rPr>
          <w:rFonts w:cs="Arial"/>
          <w:sz w:val="22"/>
          <w:szCs w:val="22"/>
        </w:rPr>
      </w:pPr>
      <w:r w:rsidRPr="00B43825">
        <w:rPr>
          <w:rFonts w:cs="Arial"/>
          <w:sz w:val="22"/>
          <w:szCs w:val="22"/>
        </w:rPr>
        <w:t>Einschlägige Information</w:t>
      </w:r>
      <w:r w:rsidR="00F4108E">
        <w:rPr>
          <w:rFonts w:cs="Arial"/>
          <w:sz w:val="22"/>
          <w:szCs w:val="22"/>
        </w:rPr>
        <w:t>en</w:t>
      </w:r>
      <w:r w:rsidRPr="00B43825">
        <w:rPr>
          <w:rFonts w:cs="Arial"/>
          <w:sz w:val="22"/>
          <w:szCs w:val="22"/>
        </w:rPr>
        <w:t xml:space="preserve"> sollte</w:t>
      </w:r>
      <w:r w:rsidR="00F4108E">
        <w:rPr>
          <w:rFonts w:cs="Arial"/>
          <w:sz w:val="22"/>
          <w:szCs w:val="22"/>
        </w:rPr>
        <w:t>n</w:t>
      </w:r>
      <w:r w:rsidRPr="00B43825">
        <w:rPr>
          <w:rFonts w:cs="Arial"/>
          <w:sz w:val="22"/>
          <w:szCs w:val="22"/>
        </w:rPr>
        <w:t xml:space="preserve"> identifiziert, erfasst und den Mitarbeiterinnen und Mita</w:t>
      </w:r>
      <w:r w:rsidRPr="00B43825">
        <w:rPr>
          <w:rFonts w:cs="Arial"/>
          <w:sz w:val="22"/>
          <w:szCs w:val="22"/>
        </w:rPr>
        <w:t>r</w:t>
      </w:r>
      <w:r w:rsidRPr="00B43825">
        <w:rPr>
          <w:rFonts w:cs="Arial"/>
          <w:sz w:val="22"/>
          <w:szCs w:val="22"/>
        </w:rPr>
        <w:t>beitern rechtzeitig in einer Form nahe gebracht werden, die sie in die Lage versetzt, ihrer Aufgabe sowie ihren internen Kontrollfunktionen nachzukommen. Eine Voraussetzung für die Bereitstellung zuverlässiger und zweckdienlicher Informationen ist die sofortige Dokumentation und ordnungsgemäße Zuordnung von Geschäftsvorfällen und anderen Vorgängen. Darüber hinaus ist aber auch jede Mitarbeiterin und jeder Mitarbeiter dafür verantwortlich während des Geschäftsprozesses alle notwendigen Informationen zu dokumentieren, die erforderlich sind, um den Geschäftsvorgang ordnungsgemäß zu bearbeiten (z. B. Dok</w:t>
      </w:r>
      <w:r w:rsidRPr="00B43825">
        <w:rPr>
          <w:rFonts w:cs="Arial"/>
          <w:sz w:val="22"/>
          <w:szCs w:val="22"/>
        </w:rPr>
        <w:t>u</w:t>
      </w:r>
      <w:r w:rsidRPr="00B43825">
        <w:rPr>
          <w:rFonts w:cs="Arial"/>
          <w:sz w:val="22"/>
          <w:szCs w:val="22"/>
        </w:rPr>
        <w:t xml:space="preserve">mentation wesentlicher Tatbestände in den IT-Verfahren). </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Berichte</w:t>
      </w:r>
      <w:r w:rsidR="00D42080" w:rsidRPr="0016406A">
        <w:rPr>
          <w:rFonts w:cs="Arial"/>
          <w:b/>
          <w:sz w:val="22"/>
          <w:szCs w:val="22"/>
        </w:rPr>
        <w:t>:</w:t>
      </w:r>
      <w:r w:rsidRPr="0016406A">
        <w:rPr>
          <w:rFonts w:cs="Arial"/>
          <w:b/>
          <w:sz w:val="22"/>
          <w:szCs w:val="22"/>
        </w:rPr>
        <w:t xml:space="preserve"> </w:t>
      </w:r>
    </w:p>
    <w:p w:rsidR="00037975" w:rsidRPr="00B43825" w:rsidRDefault="00037975" w:rsidP="00037975">
      <w:pPr>
        <w:spacing w:before="60" w:after="60"/>
        <w:ind w:left="360"/>
        <w:jc w:val="both"/>
        <w:rPr>
          <w:rFonts w:cs="Arial"/>
          <w:sz w:val="22"/>
          <w:szCs w:val="22"/>
        </w:rPr>
      </w:pPr>
      <w:r w:rsidRPr="00B43825">
        <w:rPr>
          <w:rFonts w:cs="Arial"/>
          <w:sz w:val="22"/>
          <w:szCs w:val="22"/>
        </w:rPr>
        <w:t xml:space="preserve">Mit Hilfe von Informationssystemen </w:t>
      </w:r>
      <w:r w:rsidR="00EC1258" w:rsidRPr="00B43825">
        <w:rPr>
          <w:rFonts w:cs="Arial"/>
          <w:sz w:val="22"/>
          <w:szCs w:val="22"/>
        </w:rPr>
        <w:t xml:space="preserve">(S2S, DORA, opDS etc.) </w:t>
      </w:r>
      <w:r w:rsidRPr="00B43825">
        <w:rPr>
          <w:rFonts w:cs="Arial"/>
          <w:sz w:val="22"/>
          <w:szCs w:val="22"/>
        </w:rPr>
        <w:t>werden Berichte erstellt, die relevante Informationen in Bezug auf die Einhaltung von Gesetzen und Vorschriften enthalten und den Führungskräften als Basis der Kontrolle der internen Arbeits- und B</w:t>
      </w:r>
      <w:r w:rsidRPr="00B43825">
        <w:rPr>
          <w:rFonts w:cs="Arial"/>
          <w:sz w:val="22"/>
          <w:szCs w:val="22"/>
        </w:rPr>
        <w:t>e</w:t>
      </w:r>
      <w:r w:rsidRPr="00B43825">
        <w:rPr>
          <w:rFonts w:cs="Arial"/>
          <w:sz w:val="22"/>
          <w:szCs w:val="22"/>
        </w:rPr>
        <w:t>triebsabläufe dienen. Ebenso muss gewährleistet sein, dass die Grundsicherungsstelle jederzeit ihren Berichts- und Rechenschaftspflichten nachko</w:t>
      </w:r>
      <w:r w:rsidRPr="00B43825">
        <w:rPr>
          <w:rFonts w:cs="Arial"/>
          <w:sz w:val="22"/>
          <w:szCs w:val="22"/>
        </w:rPr>
        <w:t>m</w:t>
      </w:r>
      <w:r w:rsidRPr="00B43825">
        <w:rPr>
          <w:rFonts w:cs="Arial"/>
          <w:sz w:val="22"/>
          <w:szCs w:val="22"/>
        </w:rPr>
        <w:t>men kann.</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Kommunikation</w:t>
      </w:r>
      <w:r w:rsidR="00D42080" w:rsidRPr="0016406A">
        <w:rPr>
          <w:rFonts w:cs="Arial"/>
          <w:b/>
          <w:sz w:val="22"/>
          <w:szCs w:val="22"/>
        </w:rPr>
        <w:t>:</w:t>
      </w:r>
    </w:p>
    <w:p w:rsidR="00037975" w:rsidRPr="00B43825" w:rsidRDefault="00037975" w:rsidP="00037975">
      <w:pPr>
        <w:autoSpaceDE w:val="0"/>
        <w:autoSpaceDN w:val="0"/>
        <w:adjustRightInd w:val="0"/>
        <w:spacing w:before="60" w:after="60"/>
        <w:ind w:left="360"/>
        <w:jc w:val="both"/>
        <w:rPr>
          <w:rFonts w:cs="Arial"/>
          <w:sz w:val="22"/>
          <w:szCs w:val="22"/>
        </w:rPr>
      </w:pPr>
      <w:r w:rsidRPr="00B43825">
        <w:rPr>
          <w:rFonts w:cs="Arial"/>
          <w:sz w:val="22"/>
          <w:szCs w:val="22"/>
        </w:rPr>
        <w:t xml:space="preserve">Wirksame Kommunikation muss in jeder Richtung </w:t>
      </w:r>
      <w:r w:rsidR="003B2B99">
        <w:rPr>
          <w:rFonts w:cs="Arial"/>
          <w:sz w:val="22"/>
          <w:szCs w:val="22"/>
        </w:rPr>
        <w:t xml:space="preserve">und auf allen Ebenen </w:t>
      </w:r>
      <w:r w:rsidRPr="00B43825">
        <w:rPr>
          <w:rFonts w:cs="Arial"/>
          <w:sz w:val="22"/>
          <w:szCs w:val="22"/>
        </w:rPr>
        <w:t xml:space="preserve">stattfinden, </w:t>
      </w:r>
      <w:r w:rsidR="003B2B99">
        <w:rPr>
          <w:rFonts w:cs="Arial"/>
          <w:sz w:val="22"/>
          <w:szCs w:val="22"/>
        </w:rPr>
        <w:t xml:space="preserve">d.h. </w:t>
      </w:r>
      <w:r w:rsidRPr="00B43825">
        <w:rPr>
          <w:rFonts w:cs="Arial"/>
          <w:sz w:val="22"/>
          <w:szCs w:val="22"/>
        </w:rPr>
        <w:t xml:space="preserve">von oben nach unten, von unten nach oben sowie </w:t>
      </w:r>
      <w:r w:rsidR="003B2B99">
        <w:rPr>
          <w:rFonts w:cs="Arial"/>
          <w:sz w:val="22"/>
          <w:szCs w:val="22"/>
        </w:rPr>
        <w:t xml:space="preserve">in </w:t>
      </w:r>
      <w:r w:rsidRPr="00B43825">
        <w:rPr>
          <w:rFonts w:cs="Arial"/>
          <w:sz w:val="22"/>
          <w:szCs w:val="22"/>
        </w:rPr>
        <w:t>alle</w:t>
      </w:r>
      <w:r w:rsidR="003B2B99">
        <w:rPr>
          <w:rFonts w:cs="Arial"/>
          <w:sz w:val="22"/>
          <w:szCs w:val="22"/>
        </w:rPr>
        <w:t>n</w:t>
      </w:r>
      <w:r w:rsidRPr="00B43825">
        <w:rPr>
          <w:rFonts w:cs="Arial"/>
          <w:sz w:val="22"/>
          <w:szCs w:val="22"/>
        </w:rPr>
        <w:t xml:space="preserve"> Teilbereiche</w:t>
      </w:r>
      <w:r w:rsidR="003B2B99">
        <w:rPr>
          <w:rFonts w:cs="Arial"/>
          <w:sz w:val="22"/>
          <w:szCs w:val="22"/>
        </w:rPr>
        <w:t xml:space="preserve">n. </w:t>
      </w:r>
      <w:r w:rsidRPr="00B43825">
        <w:rPr>
          <w:rFonts w:cs="Arial"/>
          <w:sz w:val="22"/>
          <w:szCs w:val="22"/>
        </w:rPr>
        <w:t xml:space="preserve">Die Führungsebene muss allen Mitarbeiterinnen und Mitarbeitern eindeutig und klar vermitteln, dass die </w:t>
      </w:r>
      <w:r w:rsidRPr="00B43825">
        <w:rPr>
          <w:rFonts w:cs="Arial"/>
          <w:sz w:val="22"/>
          <w:szCs w:val="22"/>
        </w:rPr>
        <w:lastRenderedPageBreak/>
        <w:t>Kontrollaufgaben ernst zu nehmen sind. Mitarbe</w:t>
      </w:r>
      <w:r w:rsidRPr="00B43825">
        <w:rPr>
          <w:rFonts w:cs="Arial"/>
          <w:sz w:val="22"/>
          <w:szCs w:val="22"/>
        </w:rPr>
        <w:t>i</w:t>
      </w:r>
      <w:r w:rsidRPr="00B43825">
        <w:rPr>
          <w:rFonts w:cs="Arial"/>
          <w:sz w:val="22"/>
          <w:szCs w:val="22"/>
        </w:rPr>
        <w:t>terinnen und Mitarbeiter müssen ihre Rolle im IKS kennen und verstehen und sich der Zusammenhänge der einzelnen Aufgaben mit den Tätigkeiten anderer Mitarbeiterinnen und Mitarbeiter b</w:t>
      </w:r>
      <w:r w:rsidRPr="00B43825">
        <w:rPr>
          <w:rFonts w:cs="Arial"/>
          <w:sz w:val="22"/>
          <w:szCs w:val="22"/>
        </w:rPr>
        <w:t>e</w:t>
      </w:r>
      <w:r w:rsidRPr="00B43825">
        <w:rPr>
          <w:rFonts w:cs="Arial"/>
          <w:sz w:val="22"/>
          <w:szCs w:val="22"/>
        </w:rPr>
        <w:t xml:space="preserve">wusst sein. </w:t>
      </w:r>
    </w:p>
    <w:p w:rsidR="00037975" w:rsidRPr="00B43825" w:rsidRDefault="00037975" w:rsidP="00037975">
      <w:pPr>
        <w:autoSpaceDE w:val="0"/>
        <w:autoSpaceDN w:val="0"/>
        <w:adjustRightInd w:val="0"/>
        <w:spacing w:before="60" w:after="60"/>
        <w:jc w:val="both"/>
        <w:rPr>
          <w:b/>
          <w:color w:val="000000"/>
          <w:sz w:val="22"/>
          <w:szCs w:val="22"/>
          <w:u w:val="single"/>
        </w:rPr>
      </w:pPr>
    </w:p>
    <w:p w:rsidR="00037975" w:rsidRPr="00D42080" w:rsidRDefault="00037975" w:rsidP="00765087">
      <w:pPr>
        <w:autoSpaceDE w:val="0"/>
        <w:autoSpaceDN w:val="0"/>
        <w:adjustRightInd w:val="0"/>
        <w:spacing w:before="60" w:after="60"/>
        <w:ind w:left="357"/>
        <w:jc w:val="both"/>
        <w:rPr>
          <w:b/>
          <w:color w:val="000000"/>
          <w:sz w:val="22"/>
          <w:szCs w:val="22"/>
        </w:rPr>
      </w:pPr>
      <w:r w:rsidRPr="00D42080">
        <w:rPr>
          <w:b/>
          <w:color w:val="000000"/>
          <w:sz w:val="22"/>
          <w:szCs w:val="22"/>
        </w:rPr>
        <w:t>Anhaltspunkte für die Überprüfung des IKS vor Ort – Information und Kommunikation</w:t>
      </w:r>
    </w:p>
    <w:p w:rsidR="00037975" w:rsidRPr="00765087" w:rsidRDefault="00037975" w:rsidP="00BC7095">
      <w:pPr>
        <w:pStyle w:val="Text"/>
        <w:numPr>
          <w:ilvl w:val="0"/>
          <w:numId w:val="6"/>
        </w:numPr>
        <w:shd w:val="clear" w:color="auto" w:fill="D9D9D9"/>
        <w:spacing w:before="120"/>
        <w:ind w:left="714" w:right="-6" w:hanging="357"/>
        <w:rPr>
          <w:i/>
          <w:szCs w:val="22"/>
        </w:rPr>
      </w:pPr>
      <w:r w:rsidRPr="00765087">
        <w:rPr>
          <w:i/>
          <w:szCs w:val="22"/>
        </w:rPr>
        <w:t>Stellt die Grundsicherungsstelle eine regelmäßige, formelle Kommunikation sicher (Teambesprechungen, Führungskräfterunden, etc.)?</w:t>
      </w:r>
    </w:p>
    <w:p w:rsidR="00037975" w:rsidRPr="00765087" w:rsidRDefault="00037975" w:rsidP="00BC7095">
      <w:pPr>
        <w:pStyle w:val="Text"/>
        <w:numPr>
          <w:ilvl w:val="0"/>
          <w:numId w:val="6"/>
        </w:numPr>
        <w:shd w:val="clear" w:color="auto" w:fill="D9D9D9"/>
        <w:spacing w:before="120"/>
        <w:ind w:left="714" w:right="-6" w:hanging="357"/>
        <w:rPr>
          <w:i/>
          <w:szCs w:val="22"/>
        </w:rPr>
      </w:pPr>
      <w:r w:rsidRPr="00765087">
        <w:rPr>
          <w:i/>
          <w:szCs w:val="22"/>
        </w:rPr>
        <w:t>Stellt die Grundsicherungsstelle sicher, dass wichtige Informationen und neue Weisungen (Handlungsempfehlung/Geschäftsanweisung, E-Mail-Info, interne Weisu</w:t>
      </w:r>
      <w:r w:rsidRPr="00765087">
        <w:rPr>
          <w:i/>
          <w:szCs w:val="22"/>
        </w:rPr>
        <w:t>n</w:t>
      </w:r>
      <w:r w:rsidRPr="00765087">
        <w:rPr>
          <w:i/>
          <w:szCs w:val="22"/>
        </w:rPr>
        <w:t>gen) zeitnah und zielgerichtet weitergeben werden?</w:t>
      </w:r>
    </w:p>
    <w:p w:rsidR="00037975" w:rsidRPr="00765087" w:rsidRDefault="00037975" w:rsidP="00037975">
      <w:pPr>
        <w:pStyle w:val="Text"/>
        <w:rPr>
          <w:i/>
          <w:szCs w:val="22"/>
        </w:rPr>
      </w:pPr>
    </w:p>
    <w:p w:rsidR="00037975" w:rsidRPr="00B43825" w:rsidRDefault="00037975" w:rsidP="00BC7095">
      <w:pPr>
        <w:pStyle w:val="BTberschrift2Ebene"/>
        <w:numPr>
          <w:ilvl w:val="2"/>
          <w:numId w:val="8"/>
        </w:numPr>
        <w:ind w:hanging="4457"/>
      </w:pPr>
      <w:bookmarkStart w:id="81" w:name="_Toc257007716"/>
      <w:r w:rsidRPr="00B43825">
        <w:t>Überwachung</w:t>
      </w:r>
      <w:bookmarkEnd w:id="81"/>
    </w:p>
    <w:p w:rsidR="00037975" w:rsidRPr="00B43825" w:rsidRDefault="00622DCD" w:rsidP="00037975">
      <w:pPr>
        <w:autoSpaceDE w:val="0"/>
        <w:autoSpaceDN w:val="0"/>
        <w:adjustRightInd w:val="0"/>
        <w:jc w:val="center"/>
        <w:rPr>
          <w:sz w:val="22"/>
          <w:szCs w:val="22"/>
        </w:rPr>
      </w:pPr>
      <w:r>
        <w:rPr>
          <w:noProof/>
          <w:sz w:val="22"/>
          <w:szCs w:val="22"/>
        </w:rPr>
        <w:drawing>
          <wp:inline distT="0" distB="0" distL="0" distR="0">
            <wp:extent cx="1495425" cy="1619250"/>
            <wp:effectExtent l="19050" t="0" r="9525" b="0"/>
            <wp:docPr id="11" name="Bild 11" descr="COSO Würfel 5 Überwach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OSO Würfel 5 Überwachung"/>
                    <pic:cNvPicPr>
                      <a:picLocks noChangeAspect="1" noChangeArrowheads="1"/>
                    </pic:cNvPicPr>
                  </pic:nvPicPr>
                  <pic:blipFill>
                    <a:blip r:embed="rId20" cstate="print"/>
                    <a:srcRect/>
                    <a:stretch>
                      <a:fillRect/>
                    </a:stretch>
                  </pic:blipFill>
                  <pic:spPr bwMode="auto">
                    <a:xfrm>
                      <a:off x="0" y="0"/>
                      <a:ext cx="1495425" cy="1619250"/>
                    </a:xfrm>
                    <a:prstGeom prst="rect">
                      <a:avLst/>
                    </a:prstGeom>
                    <a:noFill/>
                    <a:ln w="9525">
                      <a:noFill/>
                      <a:miter lim="800000"/>
                      <a:headEnd/>
                      <a:tailEnd/>
                    </a:ln>
                  </pic:spPr>
                </pic:pic>
              </a:graphicData>
            </a:graphic>
          </wp:inline>
        </w:drawing>
      </w:r>
    </w:p>
    <w:p w:rsidR="00037975" w:rsidRPr="00B43825" w:rsidRDefault="00037975" w:rsidP="00037975">
      <w:pPr>
        <w:autoSpaceDE w:val="0"/>
        <w:autoSpaceDN w:val="0"/>
        <w:adjustRightInd w:val="0"/>
        <w:jc w:val="both"/>
        <w:rPr>
          <w:sz w:val="22"/>
          <w:szCs w:val="22"/>
        </w:rPr>
      </w:pPr>
    </w:p>
    <w:p w:rsidR="00037975" w:rsidRPr="00B43825" w:rsidRDefault="00037975" w:rsidP="00037975">
      <w:pPr>
        <w:spacing w:before="60" w:after="60"/>
        <w:jc w:val="both"/>
        <w:rPr>
          <w:sz w:val="22"/>
          <w:szCs w:val="22"/>
        </w:rPr>
      </w:pPr>
      <w:r w:rsidRPr="00B43825">
        <w:rPr>
          <w:sz w:val="22"/>
          <w:szCs w:val="22"/>
        </w:rPr>
        <w:t>Die interne Kontrolle ist ein dynamischer Prozess, der eine laufende Anpassung an die ta</w:t>
      </w:r>
      <w:r w:rsidRPr="00B43825">
        <w:rPr>
          <w:sz w:val="22"/>
          <w:szCs w:val="22"/>
        </w:rPr>
        <w:t>t</w:t>
      </w:r>
      <w:r w:rsidRPr="00B43825">
        <w:rPr>
          <w:sz w:val="22"/>
          <w:szCs w:val="22"/>
        </w:rPr>
        <w:t xml:space="preserve">sächlichen Gegebenheiten und Veränderungen in der Grundsicherungsstelle erforderlich macht. Daher muss auch das IKS </w:t>
      </w:r>
      <w:r w:rsidR="00F4108E">
        <w:rPr>
          <w:sz w:val="22"/>
          <w:szCs w:val="22"/>
        </w:rPr>
        <w:t xml:space="preserve">an sich </w:t>
      </w:r>
      <w:r w:rsidRPr="00B43825">
        <w:rPr>
          <w:sz w:val="22"/>
          <w:szCs w:val="22"/>
        </w:rPr>
        <w:t>ständig in seiner Handhabung und Wirksamkeit kontrolliert werden, damit sichergestellt ist, dass mit den vorgegebenen Methoden und Verfahren jede</w:t>
      </w:r>
      <w:r w:rsidRPr="00B43825">
        <w:rPr>
          <w:sz w:val="22"/>
          <w:szCs w:val="22"/>
        </w:rPr>
        <w:t>r</w:t>
      </w:r>
      <w:r w:rsidRPr="00B43825">
        <w:rPr>
          <w:sz w:val="22"/>
          <w:szCs w:val="22"/>
        </w:rPr>
        <w:t xml:space="preserve">zeit die erwünschten Ergebnisse der internen Kontrollen erzielt werden. </w:t>
      </w:r>
    </w:p>
    <w:p w:rsidR="00037975" w:rsidRPr="00B43825" w:rsidRDefault="00037975" w:rsidP="00037975">
      <w:pPr>
        <w:spacing w:before="60" w:after="60"/>
        <w:jc w:val="both"/>
        <w:rPr>
          <w:sz w:val="22"/>
          <w:szCs w:val="22"/>
        </w:rPr>
      </w:pPr>
      <w:r w:rsidRPr="00B43825">
        <w:rPr>
          <w:sz w:val="22"/>
          <w:szCs w:val="22"/>
        </w:rPr>
        <w:t xml:space="preserve">Zudem muss die Überwachung sicherstellen, dass die Prüfergebnisse und Empfehlungen in geeigneter Weise und umgehend umgesetzt werden. Dazu gehört ein Berichtswesen, das den Informationsfluss bis zur Geschäftsführung </w:t>
      </w:r>
      <w:r w:rsidR="00F4108E">
        <w:rPr>
          <w:sz w:val="22"/>
          <w:szCs w:val="22"/>
        </w:rPr>
        <w:t>gewährleistet</w:t>
      </w:r>
      <w:r w:rsidRPr="00B43825">
        <w:rPr>
          <w:sz w:val="22"/>
          <w:szCs w:val="22"/>
        </w:rPr>
        <w:t>. Die Sicherstellung einer laufe</w:t>
      </w:r>
      <w:r w:rsidRPr="00B43825">
        <w:rPr>
          <w:sz w:val="22"/>
          <w:szCs w:val="22"/>
        </w:rPr>
        <w:t>n</w:t>
      </w:r>
      <w:r w:rsidRPr="00B43825">
        <w:rPr>
          <w:sz w:val="22"/>
          <w:szCs w:val="22"/>
        </w:rPr>
        <w:t>den Anpassung des IKS ist Aufgabe des Managements.</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Laufende Überwachung</w:t>
      </w:r>
      <w:r w:rsidR="00D42080" w:rsidRPr="0016406A">
        <w:rPr>
          <w:rFonts w:cs="Arial"/>
          <w:b/>
          <w:sz w:val="22"/>
          <w:szCs w:val="22"/>
        </w:rPr>
        <w:t>:</w:t>
      </w:r>
    </w:p>
    <w:p w:rsidR="00037975" w:rsidRPr="00B43825" w:rsidRDefault="00037975" w:rsidP="00037975">
      <w:pPr>
        <w:spacing w:before="60" w:after="60"/>
        <w:ind w:left="360"/>
        <w:jc w:val="both"/>
        <w:rPr>
          <w:sz w:val="22"/>
          <w:szCs w:val="22"/>
        </w:rPr>
      </w:pPr>
      <w:r w:rsidRPr="00B43825">
        <w:rPr>
          <w:sz w:val="22"/>
          <w:szCs w:val="22"/>
        </w:rPr>
        <w:t>Die laufende Überwachung des IKS ist in die regulären Abläufe eingebunden. Die la</w:t>
      </w:r>
      <w:r w:rsidRPr="00B43825">
        <w:rPr>
          <w:sz w:val="22"/>
          <w:szCs w:val="22"/>
        </w:rPr>
        <w:t>u</w:t>
      </w:r>
      <w:r w:rsidRPr="00B43825">
        <w:rPr>
          <w:sz w:val="22"/>
          <w:szCs w:val="22"/>
        </w:rPr>
        <w:t>fende Überwachung erstreckt sich auf alle Maßnahmen und Tätigkeiten zur Verhind</w:t>
      </w:r>
      <w:r w:rsidRPr="00B43825">
        <w:rPr>
          <w:sz w:val="22"/>
          <w:szCs w:val="22"/>
        </w:rPr>
        <w:t>e</w:t>
      </w:r>
      <w:r w:rsidRPr="00B43825">
        <w:rPr>
          <w:sz w:val="22"/>
          <w:szCs w:val="22"/>
        </w:rPr>
        <w:t>rung gesetzwidriger, verschwenderischer, unzweckmäßiger und unwirksamer interner Kontro</w:t>
      </w:r>
      <w:r w:rsidRPr="00B43825">
        <w:rPr>
          <w:sz w:val="22"/>
          <w:szCs w:val="22"/>
        </w:rPr>
        <w:t>l</w:t>
      </w:r>
      <w:r w:rsidRPr="00B43825">
        <w:rPr>
          <w:sz w:val="22"/>
          <w:szCs w:val="22"/>
        </w:rPr>
        <w:t>len.</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Zusätzliche Evaluierungen</w:t>
      </w:r>
      <w:r w:rsidR="00D42080" w:rsidRPr="0016406A">
        <w:rPr>
          <w:rFonts w:cs="Arial"/>
          <w:b/>
          <w:sz w:val="22"/>
          <w:szCs w:val="22"/>
        </w:rPr>
        <w:t>:</w:t>
      </w:r>
    </w:p>
    <w:p w:rsidR="00037975" w:rsidRPr="00B43825" w:rsidRDefault="00037975" w:rsidP="00037975">
      <w:pPr>
        <w:spacing w:before="60" w:after="60"/>
        <w:ind w:left="360"/>
        <w:jc w:val="both"/>
        <w:rPr>
          <w:sz w:val="22"/>
          <w:szCs w:val="22"/>
        </w:rPr>
      </w:pPr>
      <w:r w:rsidRPr="00B43825">
        <w:rPr>
          <w:sz w:val="22"/>
          <w:szCs w:val="22"/>
        </w:rPr>
        <w:t>Zusätzliche Evaluierungsmaßnahmen dienen ebenfalls zur Beurteilung der Wirksamkeit des IKS. Die Prüfgruppe des BMAS sowie der BRH haben bereits die IKS der Grunds</w:t>
      </w:r>
      <w:r w:rsidRPr="00B43825">
        <w:rPr>
          <w:sz w:val="22"/>
          <w:szCs w:val="22"/>
        </w:rPr>
        <w:t>i</w:t>
      </w:r>
      <w:r w:rsidRPr="00B43825">
        <w:rPr>
          <w:sz w:val="22"/>
          <w:szCs w:val="22"/>
        </w:rPr>
        <w:t>cherungsstellen geprüft. Darüber hinaus haben die Grundsicherungsstellen die Möglichkeit das Beratungsangebot der Interne B</w:t>
      </w:r>
      <w:r w:rsidRPr="00B43825">
        <w:rPr>
          <w:sz w:val="22"/>
          <w:szCs w:val="22"/>
        </w:rPr>
        <w:t>e</w:t>
      </w:r>
      <w:r w:rsidRPr="00B43825">
        <w:rPr>
          <w:sz w:val="22"/>
          <w:szCs w:val="22"/>
        </w:rPr>
        <w:t xml:space="preserve">ratung SGB II in Anspruch zu nehmen. </w:t>
      </w:r>
    </w:p>
    <w:p w:rsidR="00037975" w:rsidRPr="00B43825" w:rsidRDefault="00037975" w:rsidP="00037975">
      <w:pPr>
        <w:autoSpaceDE w:val="0"/>
        <w:autoSpaceDN w:val="0"/>
        <w:adjustRightInd w:val="0"/>
        <w:jc w:val="both"/>
        <w:rPr>
          <w:rFonts w:cs="Arial"/>
          <w:b/>
          <w:bCs/>
          <w:sz w:val="22"/>
          <w:szCs w:val="22"/>
        </w:rPr>
      </w:pPr>
    </w:p>
    <w:p w:rsidR="00037975" w:rsidRPr="00D42080" w:rsidRDefault="00037975" w:rsidP="00493770">
      <w:pPr>
        <w:autoSpaceDE w:val="0"/>
        <w:autoSpaceDN w:val="0"/>
        <w:adjustRightInd w:val="0"/>
        <w:spacing w:before="60" w:after="60"/>
        <w:ind w:left="360"/>
        <w:jc w:val="both"/>
        <w:rPr>
          <w:b/>
          <w:color w:val="000000"/>
          <w:sz w:val="22"/>
          <w:szCs w:val="22"/>
        </w:rPr>
      </w:pPr>
      <w:r w:rsidRPr="00D42080">
        <w:rPr>
          <w:b/>
          <w:color w:val="000000"/>
          <w:sz w:val="22"/>
          <w:szCs w:val="22"/>
        </w:rPr>
        <w:t>Anhaltspunkte für die Überprüfung des IKS vor Ort – Überwachung</w:t>
      </w:r>
    </w:p>
    <w:p w:rsidR="00037975" w:rsidRPr="00B43825" w:rsidRDefault="00037975" w:rsidP="00BC7095">
      <w:pPr>
        <w:pStyle w:val="Text"/>
        <w:numPr>
          <w:ilvl w:val="0"/>
          <w:numId w:val="7"/>
        </w:numPr>
        <w:shd w:val="clear" w:color="auto" w:fill="D9D9D9"/>
        <w:spacing w:before="120"/>
        <w:ind w:right="-57"/>
        <w:rPr>
          <w:i/>
          <w:szCs w:val="22"/>
        </w:rPr>
      </w:pPr>
      <w:r w:rsidRPr="00B43825">
        <w:rPr>
          <w:i/>
          <w:szCs w:val="22"/>
        </w:rPr>
        <w:t>Ist sichergestellt, dass Prüfungsergebnisse externer Kontrollinstanzen (Berichte der IntRev, des BRH,) zur eigenen Grundsicherungsstelle von den fachlich betroffenen Führungskräften zur Kenntnis genommen we</w:t>
      </w:r>
      <w:r w:rsidRPr="00B43825">
        <w:rPr>
          <w:i/>
          <w:szCs w:val="22"/>
        </w:rPr>
        <w:t>r</w:t>
      </w:r>
      <w:r w:rsidRPr="00B43825">
        <w:rPr>
          <w:i/>
          <w:szCs w:val="22"/>
        </w:rPr>
        <w:t>den?</w:t>
      </w:r>
    </w:p>
    <w:p w:rsidR="00037975" w:rsidRPr="00B43825" w:rsidRDefault="00037975" w:rsidP="00BC7095">
      <w:pPr>
        <w:pStyle w:val="Text"/>
        <w:numPr>
          <w:ilvl w:val="0"/>
          <w:numId w:val="7"/>
        </w:numPr>
        <w:shd w:val="clear" w:color="auto" w:fill="D9D9D9"/>
        <w:spacing w:before="120"/>
        <w:ind w:right="-57"/>
        <w:rPr>
          <w:i/>
          <w:szCs w:val="22"/>
        </w:rPr>
      </w:pPr>
      <w:r w:rsidRPr="00B43825">
        <w:rPr>
          <w:i/>
          <w:szCs w:val="22"/>
        </w:rPr>
        <w:t xml:space="preserve">Ist sichergestellt, dass auch </w:t>
      </w:r>
      <w:r w:rsidR="00F4108E">
        <w:rPr>
          <w:i/>
          <w:szCs w:val="22"/>
        </w:rPr>
        <w:t>ü</w:t>
      </w:r>
      <w:r w:rsidRPr="00B43825">
        <w:rPr>
          <w:i/>
          <w:szCs w:val="22"/>
        </w:rPr>
        <w:t>bergreifende Prüfungserge</w:t>
      </w:r>
      <w:r w:rsidRPr="00B43825">
        <w:rPr>
          <w:i/>
          <w:szCs w:val="22"/>
        </w:rPr>
        <w:t>b</w:t>
      </w:r>
      <w:r w:rsidRPr="00B43825">
        <w:rPr>
          <w:i/>
          <w:szCs w:val="22"/>
        </w:rPr>
        <w:t>nisse externer Kontroll</w:t>
      </w:r>
      <w:r w:rsidR="00326B7C">
        <w:rPr>
          <w:i/>
          <w:szCs w:val="22"/>
        </w:rPr>
        <w:t>-</w:t>
      </w:r>
      <w:r w:rsidRPr="00B43825">
        <w:rPr>
          <w:i/>
          <w:szCs w:val="22"/>
        </w:rPr>
        <w:t>instanzen (</w:t>
      </w:r>
      <w:r w:rsidR="00F4108E">
        <w:rPr>
          <w:i/>
          <w:szCs w:val="22"/>
        </w:rPr>
        <w:t xml:space="preserve">z.B. </w:t>
      </w:r>
      <w:r w:rsidRPr="00B43825">
        <w:rPr>
          <w:i/>
          <w:szCs w:val="22"/>
        </w:rPr>
        <w:t>Berichte der IntRev</w:t>
      </w:r>
      <w:r w:rsidR="00F4108E">
        <w:rPr>
          <w:i/>
          <w:szCs w:val="22"/>
        </w:rPr>
        <w:t xml:space="preserve">) </w:t>
      </w:r>
      <w:r w:rsidRPr="00B43825">
        <w:rPr>
          <w:i/>
          <w:szCs w:val="22"/>
        </w:rPr>
        <w:t>zur Kenntnis g</w:t>
      </w:r>
      <w:r w:rsidRPr="00B43825">
        <w:rPr>
          <w:i/>
          <w:szCs w:val="22"/>
        </w:rPr>
        <w:t>e</w:t>
      </w:r>
      <w:r w:rsidRPr="00B43825">
        <w:rPr>
          <w:i/>
          <w:szCs w:val="22"/>
        </w:rPr>
        <w:t>nommen werden?</w:t>
      </w:r>
    </w:p>
    <w:p w:rsidR="00037975" w:rsidRPr="00B43825" w:rsidRDefault="00037975" w:rsidP="00BC7095">
      <w:pPr>
        <w:pStyle w:val="Text"/>
        <w:numPr>
          <w:ilvl w:val="0"/>
          <w:numId w:val="7"/>
        </w:numPr>
        <w:shd w:val="clear" w:color="auto" w:fill="D9D9D9"/>
        <w:spacing w:before="120"/>
        <w:ind w:right="-57"/>
        <w:rPr>
          <w:i/>
          <w:szCs w:val="22"/>
        </w:rPr>
      </w:pPr>
      <w:r w:rsidRPr="00B43825">
        <w:rPr>
          <w:i/>
          <w:szCs w:val="22"/>
        </w:rPr>
        <w:lastRenderedPageBreak/>
        <w:t>Ist sichergestellt, dass diese Prüfungsergebnisse ausgewertet und bei eigenen Aktiv</w:t>
      </w:r>
      <w:r w:rsidRPr="00B43825">
        <w:rPr>
          <w:i/>
          <w:szCs w:val="22"/>
        </w:rPr>
        <w:t>i</w:t>
      </w:r>
      <w:r w:rsidRPr="00B43825">
        <w:rPr>
          <w:i/>
          <w:szCs w:val="22"/>
        </w:rPr>
        <w:t>täten Berücksichtigung finden?</w:t>
      </w:r>
    </w:p>
    <w:p w:rsidR="00037975" w:rsidRPr="00B43825" w:rsidRDefault="00037975" w:rsidP="00BC7095">
      <w:pPr>
        <w:pStyle w:val="Text"/>
        <w:numPr>
          <w:ilvl w:val="0"/>
          <w:numId w:val="7"/>
        </w:numPr>
        <w:shd w:val="clear" w:color="auto" w:fill="D9D9D9"/>
        <w:spacing w:before="120"/>
        <w:ind w:right="-57"/>
        <w:rPr>
          <w:i/>
          <w:szCs w:val="22"/>
        </w:rPr>
      </w:pPr>
      <w:r w:rsidRPr="00B43825">
        <w:rPr>
          <w:i/>
          <w:szCs w:val="22"/>
        </w:rPr>
        <w:t>Wie ist in der Grundsicherungsstelle die Aktualität und Angemessenheit des vorhandenen IKS s</w:t>
      </w:r>
      <w:r w:rsidRPr="00B43825">
        <w:rPr>
          <w:i/>
          <w:szCs w:val="22"/>
        </w:rPr>
        <w:t>i</w:t>
      </w:r>
      <w:r w:rsidRPr="00B43825">
        <w:rPr>
          <w:i/>
          <w:szCs w:val="22"/>
        </w:rPr>
        <w:t>chergestellt?</w:t>
      </w:r>
    </w:p>
    <w:p w:rsidR="00037975" w:rsidRPr="00B43825" w:rsidRDefault="00037975" w:rsidP="00BC7095">
      <w:pPr>
        <w:pStyle w:val="BTberschrift2Ebene"/>
        <w:numPr>
          <w:ilvl w:val="1"/>
          <w:numId w:val="8"/>
        </w:numPr>
        <w:spacing w:before="240"/>
        <w:ind w:left="4026" w:hanging="4026"/>
      </w:pPr>
      <w:bookmarkStart w:id="82" w:name="_Toc257007717"/>
      <w:r w:rsidRPr="00B43825">
        <w:t>Mindestanforderungen an das IKS</w:t>
      </w:r>
      <w:bookmarkEnd w:id="82"/>
      <w:r w:rsidRPr="00B43825">
        <w:t xml:space="preserve"> </w:t>
      </w:r>
    </w:p>
    <w:p w:rsidR="00037975" w:rsidRPr="00B43825" w:rsidRDefault="00037975" w:rsidP="00037975">
      <w:pPr>
        <w:autoSpaceDE w:val="0"/>
        <w:autoSpaceDN w:val="0"/>
        <w:adjustRightInd w:val="0"/>
        <w:jc w:val="both"/>
        <w:rPr>
          <w:rFonts w:cs="Arial"/>
          <w:sz w:val="22"/>
          <w:szCs w:val="22"/>
        </w:rPr>
      </w:pPr>
      <w:r w:rsidRPr="00B43825">
        <w:rPr>
          <w:rFonts w:cs="Arial"/>
          <w:sz w:val="22"/>
          <w:szCs w:val="22"/>
        </w:rPr>
        <w:t>Zur Einschätzung des Güte- oder Reifegrades eines IKS kann folgende Übersicht als Hilf</w:t>
      </w:r>
      <w:r w:rsidRPr="00B43825">
        <w:rPr>
          <w:rFonts w:cs="Arial"/>
          <w:sz w:val="22"/>
          <w:szCs w:val="22"/>
        </w:rPr>
        <w:t>e</w:t>
      </w:r>
      <w:r w:rsidRPr="00B43825">
        <w:rPr>
          <w:rFonts w:cs="Arial"/>
          <w:sz w:val="22"/>
          <w:szCs w:val="22"/>
        </w:rPr>
        <w:t xml:space="preserve">stellung herangezogen werden: </w:t>
      </w:r>
    </w:p>
    <w:p w:rsidR="00037975" w:rsidRPr="00B43825" w:rsidRDefault="00037975" w:rsidP="00037975">
      <w:pPr>
        <w:autoSpaceDE w:val="0"/>
        <w:autoSpaceDN w:val="0"/>
        <w:adjustRightInd w:val="0"/>
        <w:jc w:val="both"/>
        <w:rPr>
          <w:rFonts w:cs="Arial"/>
          <w:b/>
          <w:bCs/>
          <w:sz w:val="22"/>
          <w:szCs w:val="22"/>
        </w:rPr>
      </w:pPr>
    </w:p>
    <w:p w:rsidR="00037975" w:rsidRPr="00B43825" w:rsidRDefault="00622DCD" w:rsidP="00037975">
      <w:pPr>
        <w:autoSpaceDE w:val="0"/>
        <w:autoSpaceDN w:val="0"/>
        <w:adjustRightInd w:val="0"/>
        <w:jc w:val="center"/>
        <w:rPr>
          <w:rFonts w:cs="Arial"/>
          <w:b/>
          <w:bCs/>
          <w:sz w:val="22"/>
          <w:szCs w:val="22"/>
        </w:rPr>
      </w:pPr>
      <w:r>
        <w:rPr>
          <w:rFonts w:cs="Arial"/>
          <w:b/>
          <w:bCs/>
          <w:noProof/>
          <w:sz w:val="22"/>
          <w:szCs w:val="22"/>
        </w:rPr>
        <w:drawing>
          <wp:inline distT="0" distB="0" distL="0" distR="0">
            <wp:extent cx="3686175" cy="1676400"/>
            <wp:effectExtent l="0" t="0" r="9525" b="0"/>
            <wp:docPr id="12" name="Bild 12" descr="Die in der Graphik dargestellten fünf Stufen des Güte- oder Reifegrades eines IKS von unzuverlässig bis optimiert werden nachfolgend detailliert beschrieb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ie in der Graphik dargestellten fünf Stufen des Güte- oder Reifegrades eines IKS von unzuverlässig bis optimiert werden nachfolgend detailliert beschrieben. "/>
                    <pic:cNvPicPr>
                      <a:picLocks noChangeAspect="1" noChangeArrowheads="1"/>
                    </pic:cNvPicPr>
                  </pic:nvPicPr>
                  <pic:blipFill>
                    <a:blip r:embed="rId21" cstate="print"/>
                    <a:srcRect/>
                    <a:stretch>
                      <a:fillRect/>
                    </a:stretch>
                  </pic:blipFill>
                  <pic:spPr bwMode="auto">
                    <a:xfrm>
                      <a:off x="0" y="0"/>
                      <a:ext cx="3686175" cy="1676400"/>
                    </a:xfrm>
                    <a:prstGeom prst="rect">
                      <a:avLst/>
                    </a:prstGeom>
                    <a:noFill/>
                    <a:ln w="9525">
                      <a:noFill/>
                      <a:miter lim="800000"/>
                      <a:headEnd/>
                      <a:tailEnd/>
                    </a:ln>
                  </pic:spPr>
                </pic:pic>
              </a:graphicData>
            </a:graphic>
          </wp:inline>
        </w:drawing>
      </w:r>
    </w:p>
    <w:p w:rsidR="00037975" w:rsidRPr="00B43825" w:rsidRDefault="00037975" w:rsidP="00037975">
      <w:pPr>
        <w:autoSpaceDE w:val="0"/>
        <w:autoSpaceDN w:val="0"/>
        <w:adjustRightInd w:val="0"/>
        <w:jc w:val="center"/>
        <w:rPr>
          <w:rFonts w:cs="Arial"/>
          <w:b/>
          <w:bCs/>
          <w:sz w:val="22"/>
          <w:szCs w:val="22"/>
        </w:rPr>
      </w:pPr>
      <w:r w:rsidRPr="00B43825">
        <w:rPr>
          <w:rFonts w:cs="Arial"/>
          <w:b/>
          <w:bCs/>
          <w:sz w:val="22"/>
          <w:szCs w:val="22"/>
        </w:rPr>
        <w:t>Reifegrad eines IKS</w:t>
      </w:r>
    </w:p>
    <w:p w:rsidR="00037975" w:rsidRPr="00B43825" w:rsidRDefault="00037975" w:rsidP="00037975">
      <w:pPr>
        <w:autoSpaceDE w:val="0"/>
        <w:autoSpaceDN w:val="0"/>
        <w:adjustRightInd w:val="0"/>
        <w:jc w:val="both"/>
        <w:rPr>
          <w:rFonts w:cs="Arial"/>
          <w:b/>
          <w:bCs/>
          <w:sz w:val="22"/>
          <w:szCs w:val="22"/>
        </w:rPr>
      </w:pPr>
    </w:p>
    <w:p w:rsidR="00037975" w:rsidRPr="00B43825" w:rsidRDefault="00037975" w:rsidP="00037975">
      <w:pPr>
        <w:autoSpaceDE w:val="0"/>
        <w:autoSpaceDN w:val="0"/>
        <w:adjustRightInd w:val="0"/>
        <w:ind w:left="907" w:hanging="907"/>
        <w:jc w:val="both"/>
        <w:rPr>
          <w:rFonts w:cs="Arial"/>
          <w:sz w:val="22"/>
          <w:szCs w:val="22"/>
        </w:rPr>
      </w:pPr>
      <w:r w:rsidRPr="00B43825">
        <w:rPr>
          <w:rFonts w:cs="Arial"/>
          <w:bCs/>
          <w:sz w:val="22"/>
          <w:szCs w:val="22"/>
        </w:rPr>
        <w:t>Stufe 1:</w:t>
      </w:r>
      <w:r w:rsidRPr="00B43825">
        <w:rPr>
          <w:rFonts w:cs="Arial"/>
          <w:b/>
          <w:bCs/>
          <w:sz w:val="22"/>
          <w:szCs w:val="22"/>
        </w:rPr>
        <w:t xml:space="preserve"> Unzuverlässig </w:t>
      </w:r>
      <w:r w:rsidRPr="00B43825">
        <w:rPr>
          <w:rFonts w:cs="Arial"/>
          <w:bCs/>
          <w:sz w:val="22"/>
          <w:szCs w:val="22"/>
        </w:rPr>
        <w:t>-</w:t>
      </w:r>
      <w:r w:rsidRPr="00B43825">
        <w:rPr>
          <w:rFonts w:cs="Arial"/>
          <w:b/>
          <w:bCs/>
          <w:sz w:val="22"/>
          <w:szCs w:val="22"/>
        </w:rPr>
        <w:t xml:space="preserve"> </w:t>
      </w:r>
      <w:r w:rsidRPr="00B43825">
        <w:rPr>
          <w:rFonts w:cs="Arial"/>
          <w:sz w:val="22"/>
          <w:szCs w:val="22"/>
        </w:rPr>
        <w:t>Kontrollen nicht nachvollziehbar; Kontrollen auf zufälliger Basis; keine Dokumentation</w:t>
      </w:r>
    </w:p>
    <w:p w:rsidR="00037975" w:rsidRPr="00B43825" w:rsidRDefault="00037975" w:rsidP="00037975">
      <w:pPr>
        <w:autoSpaceDE w:val="0"/>
        <w:autoSpaceDN w:val="0"/>
        <w:adjustRightInd w:val="0"/>
        <w:ind w:left="907" w:hanging="907"/>
        <w:jc w:val="both"/>
        <w:rPr>
          <w:rFonts w:cs="Arial"/>
          <w:bCs/>
          <w:sz w:val="22"/>
          <w:szCs w:val="22"/>
        </w:rPr>
      </w:pPr>
      <w:r w:rsidRPr="00B43825">
        <w:rPr>
          <w:rFonts w:cs="Arial"/>
          <w:bCs/>
          <w:sz w:val="22"/>
          <w:szCs w:val="22"/>
        </w:rPr>
        <w:t>Stufe 2:</w:t>
      </w:r>
      <w:r w:rsidRPr="00B43825">
        <w:rPr>
          <w:rFonts w:cs="Arial"/>
          <w:b/>
          <w:bCs/>
          <w:sz w:val="22"/>
          <w:szCs w:val="22"/>
        </w:rPr>
        <w:t xml:space="preserve"> Informell </w:t>
      </w:r>
      <w:r w:rsidRPr="00B43825">
        <w:rPr>
          <w:rFonts w:cs="Arial"/>
          <w:bCs/>
          <w:sz w:val="22"/>
          <w:szCs w:val="22"/>
        </w:rPr>
        <w:t>- Kontrollen werden durchgeführt, sind jedoch teilweise nicht nachvol</w:t>
      </w:r>
      <w:r w:rsidRPr="00B43825">
        <w:rPr>
          <w:rFonts w:cs="Arial"/>
          <w:bCs/>
          <w:sz w:val="22"/>
          <w:szCs w:val="22"/>
        </w:rPr>
        <w:t>l</w:t>
      </w:r>
      <w:r w:rsidRPr="00B43825">
        <w:rPr>
          <w:rFonts w:cs="Arial"/>
          <w:bCs/>
          <w:sz w:val="22"/>
          <w:szCs w:val="22"/>
        </w:rPr>
        <w:t>ziehbar; keine ausreichende Dokumentation</w:t>
      </w:r>
    </w:p>
    <w:p w:rsidR="00037975" w:rsidRPr="00B43825" w:rsidRDefault="00037975" w:rsidP="00037975">
      <w:pPr>
        <w:autoSpaceDE w:val="0"/>
        <w:autoSpaceDN w:val="0"/>
        <w:adjustRightInd w:val="0"/>
        <w:ind w:left="907" w:hanging="907"/>
        <w:jc w:val="both"/>
        <w:rPr>
          <w:rFonts w:cs="Arial"/>
          <w:bCs/>
          <w:sz w:val="22"/>
          <w:szCs w:val="22"/>
        </w:rPr>
      </w:pPr>
      <w:r w:rsidRPr="00B43825">
        <w:rPr>
          <w:rFonts w:cs="Arial"/>
          <w:bCs/>
          <w:sz w:val="22"/>
          <w:szCs w:val="22"/>
        </w:rPr>
        <w:t>Stufe 3:</w:t>
      </w:r>
      <w:r w:rsidRPr="00B43825">
        <w:rPr>
          <w:rFonts w:cs="Arial"/>
          <w:b/>
          <w:bCs/>
          <w:sz w:val="22"/>
          <w:szCs w:val="22"/>
        </w:rPr>
        <w:t xml:space="preserve"> Standardisiert </w:t>
      </w:r>
      <w:r w:rsidRPr="00B43825">
        <w:rPr>
          <w:rFonts w:cs="Arial"/>
          <w:bCs/>
          <w:sz w:val="22"/>
          <w:szCs w:val="22"/>
        </w:rPr>
        <w:t>- Tätigkeiten und Kontrollen sind definiert und dokumentiert (wer, wann, was, wie)</w:t>
      </w:r>
      <w:r w:rsidR="00D40C74">
        <w:rPr>
          <w:rFonts w:cs="Arial"/>
          <w:bCs/>
          <w:sz w:val="22"/>
          <w:szCs w:val="22"/>
        </w:rPr>
        <w:t xml:space="preserve"> und werden ausgewertet</w:t>
      </w:r>
      <w:r w:rsidRPr="00B43825">
        <w:rPr>
          <w:rFonts w:cs="Arial"/>
          <w:bCs/>
          <w:sz w:val="22"/>
          <w:szCs w:val="22"/>
        </w:rPr>
        <w:t>; Kontrollen werden vollständig durchgeführt; regelmäßige Anpa</w:t>
      </w:r>
      <w:r w:rsidRPr="00B43825">
        <w:rPr>
          <w:rFonts w:cs="Arial"/>
          <w:bCs/>
          <w:sz w:val="22"/>
          <w:szCs w:val="22"/>
        </w:rPr>
        <w:t>s</w:t>
      </w:r>
      <w:r w:rsidRPr="00B43825">
        <w:rPr>
          <w:rFonts w:cs="Arial"/>
          <w:bCs/>
          <w:sz w:val="22"/>
          <w:szCs w:val="22"/>
        </w:rPr>
        <w:t>sung an veränderte Risiken</w:t>
      </w:r>
    </w:p>
    <w:p w:rsidR="00037975" w:rsidRPr="00B43825" w:rsidRDefault="00037975" w:rsidP="00037975">
      <w:pPr>
        <w:autoSpaceDE w:val="0"/>
        <w:autoSpaceDN w:val="0"/>
        <w:adjustRightInd w:val="0"/>
        <w:ind w:left="907" w:hanging="907"/>
        <w:jc w:val="both"/>
        <w:rPr>
          <w:rFonts w:cs="Arial"/>
          <w:bCs/>
          <w:sz w:val="22"/>
          <w:szCs w:val="22"/>
        </w:rPr>
      </w:pPr>
      <w:r w:rsidRPr="00B43825">
        <w:rPr>
          <w:rFonts w:cs="Arial"/>
          <w:bCs/>
          <w:sz w:val="22"/>
          <w:szCs w:val="22"/>
        </w:rPr>
        <w:t xml:space="preserve">Stufe 4: </w:t>
      </w:r>
      <w:r w:rsidRPr="00B43825">
        <w:rPr>
          <w:rFonts w:cs="Arial"/>
          <w:b/>
          <w:bCs/>
          <w:sz w:val="22"/>
          <w:szCs w:val="22"/>
        </w:rPr>
        <w:t>Gesichert</w:t>
      </w:r>
      <w:r w:rsidRPr="00B43825">
        <w:rPr>
          <w:rFonts w:cs="Arial"/>
          <w:bCs/>
          <w:sz w:val="22"/>
          <w:szCs w:val="22"/>
        </w:rPr>
        <w:t xml:space="preserve"> - Tätigkeiten und Kontrollen sind definiert und dokumentiert (wer, wann, was, wie)</w:t>
      </w:r>
      <w:r w:rsidR="00D40C74">
        <w:rPr>
          <w:rFonts w:cs="Arial"/>
          <w:bCs/>
          <w:sz w:val="22"/>
          <w:szCs w:val="22"/>
        </w:rPr>
        <w:t xml:space="preserve"> und werden ausgewertet</w:t>
      </w:r>
      <w:r w:rsidRPr="00B43825">
        <w:rPr>
          <w:rFonts w:cs="Arial"/>
          <w:bCs/>
          <w:sz w:val="22"/>
          <w:szCs w:val="22"/>
        </w:rPr>
        <w:t>; Kontrollen werden vollständig durchgeführt; regelmäßige Anpa</w:t>
      </w:r>
      <w:r w:rsidRPr="00B43825">
        <w:rPr>
          <w:rFonts w:cs="Arial"/>
          <w:bCs/>
          <w:sz w:val="22"/>
          <w:szCs w:val="22"/>
        </w:rPr>
        <w:t>s</w:t>
      </w:r>
      <w:r w:rsidRPr="00B43825">
        <w:rPr>
          <w:rFonts w:cs="Arial"/>
          <w:bCs/>
          <w:sz w:val="22"/>
          <w:szCs w:val="22"/>
        </w:rPr>
        <w:t xml:space="preserve">sung an veränderte Risiken; Kontrollen werden regelmäßig überprüft; Geschäftsführung bestätigt Funktionstüchtigkeit des IKS; detaillierte Beschreibung der IKS-Abläufe </w:t>
      </w:r>
    </w:p>
    <w:p w:rsidR="00037975" w:rsidRPr="00B43825" w:rsidRDefault="00037975" w:rsidP="00037975">
      <w:pPr>
        <w:autoSpaceDE w:val="0"/>
        <w:autoSpaceDN w:val="0"/>
        <w:adjustRightInd w:val="0"/>
        <w:ind w:left="907" w:hanging="907"/>
        <w:jc w:val="both"/>
        <w:rPr>
          <w:rFonts w:cs="Arial"/>
          <w:bCs/>
          <w:sz w:val="22"/>
          <w:szCs w:val="22"/>
        </w:rPr>
      </w:pPr>
      <w:r w:rsidRPr="00B43825">
        <w:rPr>
          <w:rFonts w:cs="Arial"/>
          <w:bCs/>
          <w:sz w:val="22"/>
          <w:szCs w:val="22"/>
        </w:rPr>
        <w:t xml:space="preserve">Stufe 5: </w:t>
      </w:r>
      <w:r w:rsidRPr="00B43825">
        <w:rPr>
          <w:rFonts w:cs="Arial"/>
          <w:b/>
          <w:bCs/>
          <w:sz w:val="22"/>
          <w:szCs w:val="22"/>
        </w:rPr>
        <w:t>Optimiert</w:t>
      </w:r>
      <w:r w:rsidRPr="00B43825">
        <w:rPr>
          <w:rFonts w:cs="Arial"/>
          <w:bCs/>
          <w:sz w:val="22"/>
          <w:szCs w:val="22"/>
        </w:rPr>
        <w:t xml:space="preserve"> - Tätigkeiten und Kontrollen sind definiert und dokumentiert (wer, wann, was, wie)</w:t>
      </w:r>
      <w:r w:rsidR="00D40C74">
        <w:rPr>
          <w:rFonts w:cs="Arial"/>
          <w:bCs/>
          <w:sz w:val="22"/>
          <w:szCs w:val="22"/>
        </w:rPr>
        <w:t xml:space="preserve"> und werden ausgewertet</w:t>
      </w:r>
      <w:r w:rsidRPr="00B43825">
        <w:rPr>
          <w:rFonts w:cs="Arial"/>
          <w:bCs/>
          <w:sz w:val="22"/>
          <w:szCs w:val="22"/>
        </w:rPr>
        <w:t>; Kontrollen werden vollständig durchgeführt; regelmäßige Anpa</w:t>
      </w:r>
      <w:r w:rsidRPr="00B43825">
        <w:rPr>
          <w:rFonts w:cs="Arial"/>
          <w:bCs/>
          <w:sz w:val="22"/>
          <w:szCs w:val="22"/>
        </w:rPr>
        <w:t>s</w:t>
      </w:r>
      <w:r w:rsidRPr="00B43825">
        <w:rPr>
          <w:rFonts w:cs="Arial"/>
          <w:bCs/>
          <w:sz w:val="22"/>
          <w:szCs w:val="22"/>
        </w:rPr>
        <w:t>sung an veränderte Risiken; Kontrollen werden regelmäßig überprüft; Geschäftsführung bestätigt Funktionstüchtigkeit des IKS; detaillierte Beschreibung der IKS-Abläufe; IKS-Aktivitäten zusätzlich mit anderen Prüffunktionen abgestimmt; Risikomanag</w:t>
      </w:r>
      <w:r w:rsidRPr="00B43825">
        <w:rPr>
          <w:rFonts w:cs="Arial"/>
          <w:bCs/>
          <w:sz w:val="22"/>
          <w:szCs w:val="22"/>
        </w:rPr>
        <w:t>e</w:t>
      </w:r>
      <w:r w:rsidRPr="00B43825">
        <w:rPr>
          <w:rFonts w:cs="Arial"/>
          <w:bCs/>
          <w:sz w:val="22"/>
          <w:szCs w:val="22"/>
        </w:rPr>
        <w:t>ment und IKS als integriertes System.</w:t>
      </w:r>
    </w:p>
    <w:p w:rsidR="00037975" w:rsidRPr="00B43825" w:rsidRDefault="00037975" w:rsidP="00037975">
      <w:pPr>
        <w:autoSpaceDE w:val="0"/>
        <w:autoSpaceDN w:val="0"/>
        <w:adjustRightInd w:val="0"/>
        <w:spacing w:before="120"/>
        <w:jc w:val="both"/>
        <w:rPr>
          <w:rFonts w:cs="Arial"/>
          <w:sz w:val="22"/>
          <w:szCs w:val="22"/>
        </w:rPr>
      </w:pPr>
      <w:r w:rsidRPr="00B43825">
        <w:rPr>
          <w:rFonts w:cs="Arial"/>
          <w:sz w:val="22"/>
          <w:szCs w:val="22"/>
        </w:rPr>
        <w:t xml:space="preserve">Damit die </w:t>
      </w:r>
      <w:r w:rsidRPr="00B43825">
        <w:rPr>
          <w:rFonts w:cs="Arial"/>
          <w:b/>
          <w:sz w:val="22"/>
          <w:szCs w:val="22"/>
        </w:rPr>
        <w:t>Mindestanforderungen</w:t>
      </w:r>
      <w:r w:rsidRPr="00B43825">
        <w:rPr>
          <w:rFonts w:cs="Arial"/>
          <w:sz w:val="22"/>
          <w:szCs w:val="22"/>
        </w:rPr>
        <w:t xml:space="preserve"> an ein IKS erfüllt werden, muss die Stufe 3 „</w:t>
      </w:r>
      <w:r w:rsidRPr="00B43825">
        <w:rPr>
          <w:rFonts w:cs="Arial"/>
          <w:bCs/>
          <w:sz w:val="22"/>
          <w:szCs w:val="22"/>
        </w:rPr>
        <w:t>standard</w:t>
      </w:r>
      <w:r w:rsidRPr="00B43825">
        <w:rPr>
          <w:rFonts w:cs="Arial"/>
          <w:bCs/>
          <w:sz w:val="22"/>
          <w:szCs w:val="22"/>
        </w:rPr>
        <w:t>i</w:t>
      </w:r>
      <w:r w:rsidRPr="00B43825">
        <w:rPr>
          <w:rFonts w:cs="Arial"/>
          <w:bCs/>
          <w:sz w:val="22"/>
          <w:szCs w:val="22"/>
        </w:rPr>
        <w:t>siert</w:t>
      </w:r>
      <w:r w:rsidRPr="00B43825">
        <w:rPr>
          <w:rFonts w:cs="Arial"/>
          <w:sz w:val="22"/>
          <w:szCs w:val="22"/>
        </w:rPr>
        <w:t xml:space="preserve">“ </w:t>
      </w:r>
      <w:r w:rsidR="00F4108E">
        <w:rPr>
          <w:rFonts w:cs="Arial"/>
          <w:sz w:val="22"/>
          <w:szCs w:val="22"/>
        </w:rPr>
        <w:t>erreicht</w:t>
      </w:r>
      <w:r w:rsidRPr="00B43825">
        <w:rPr>
          <w:rFonts w:cs="Arial"/>
          <w:sz w:val="22"/>
          <w:szCs w:val="22"/>
        </w:rPr>
        <w:t xml:space="preserve"> werden. Ziel muss es sein, Stufe 4 „gesichert“ zu erreichen. </w:t>
      </w:r>
    </w:p>
    <w:p w:rsidR="00037975" w:rsidRPr="00B43825" w:rsidRDefault="00037975" w:rsidP="00037975">
      <w:pPr>
        <w:autoSpaceDE w:val="0"/>
        <w:autoSpaceDN w:val="0"/>
        <w:adjustRightInd w:val="0"/>
        <w:spacing w:before="120"/>
        <w:jc w:val="both"/>
        <w:rPr>
          <w:rFonts w:cs="Arial"/>
          <w:sz w:val="22"/>
          <w:szCs w:val="22"/>
        </w:rPr>
      </w:pPr>
      <w:r w:rsidRPr="00B43825">
        <w:rPr>
          <w:rFonts w:cs="Arial"/>
          <w:sz w:val="22"/>
          <w:szCs w:val="22"/>
        </w:rPr>
        <w:t>Ein IKS ist erst dann wirksam, wenn die im Rahmen des IKS dokumentierten Prozessb</w:t>
      </w:r>
      <w:r w:rsidRPr="00B43825">
        <w:rPr>
          <w:rFonts w:cs="Arial"/>
          <w:sz w:val="22"/>
          <w:szCs w:val="22"/>
        </w:rPr>
        <w:t>e</w:t>
      </w:r>
      <w:r w:rsidRPr="00B43825">
        <w:rPr>
          <w:rFonts w:cs="Arial"/>
          <w:sz w:val="22"/>
          <w:szCs w:val="22"/>
        </w:rPr>
        <w:t xml:space="preserve">schreibungen und -vorgaben sowie Handlungsanweisungen (d. h. Arbeitsinstrumente wie Checklisten, Merkblätter, Richtlinien und Formulare) </w:t>
      </w:r>
      <w:r w:rsidRPr="00B43825">
        <w:rPr>
          <w:rFonts w:cs="Arial"/>
          <w:bCs/>
          <w:sz w:val="22"/>
          <w:szCs w:val="22"/>
        </w:rPr>
        <w:t xml:space="preserve">im Alltag </w:t>
      </w:r>
      <w:r w:rsidRPr="00B43825">
        <w:rPr>
          <w:rFonts w:cs="Arial"/>
          <w:sz w:val="22"/>
          <w:szCs w:val="22"/>
        </w:rPr>
        <w:t>angewendet werden. Es obliegt den Führungskräften die Mitarbeiterinnen und Mitarbeiter zu dieser Nutzung zu motivi</w:t>
      </w:r>
      <w:r w:rsidRPr="00B43825">
        <w:rPr>
          <w:rFonts w:cs="Arial"/>
          <w:sz w:val="22"/>
          <w:szCs w:val="22"/>
        </w:rPr>
        <w:t>e</w:t>
      </w:r>
      <w:r w:rsidRPr="00B43825">
        <w:rPr>
          <w:rFonts w:cs="Arial"/>
          <w:sz w:val="22"/>
          <w:szCs w:val="22"/>
        </w:rPr>
        <w:t xml:space="preserve">ren. Das IKS muss in den </w:t>
      </w:r>
      <w:r w:rsidRPr="00B43825">
        <w:rPr>
          <w:rFonts w:cs="Arial"/>
          <w:bCs/>
          <w:sz w:val="22"/>
          <w:szCs w:val="22"/>
        </w:rPr>
        <w:t xml:space="preserve">Führungsalltag einbezogen und gelebt werden. </w:t>
      </w:r>
      <w:r w:rsidRPr="00B43825">
        <w:rPr>
          <w:rFonts w:cs="Arial"/>
          <w:sz w:val="22"/>
          <w:szCs w:val="22"/>
        </w:rPr>
        <w:t>Eine Dokumentation stellt sicher, dass die Durchführung der Kontrollen nachvol</w:t>
      </w:r>
      <w:r w:rsidRPr="00B43825">
        <w:rPr>
          <w:rFonts w:cs="Arial"/>
          <w:sz w:val="22"/>
          <w:szCs w:val="22"/>
        </w:rPr>
        <w:t>l</w:t>
      </w:r>
      <w:r w:rsidRPr="00B43825">
        <w:rPr>
          <w:rFonts w:cs="Arial"/>
          <w:sz w:val="22"/>
          <w:szCs w:val="22"/>
        </w:rPr>
        <w:t xml:space="preserve">ziehbar ist. </w:t>
      </w:r>
    </w:p>
    <w:p w:rsidR="00037975" w:rsidRPr="00B43825" w:rsidRDefault="00037975" w:rsidP="00037975">
      <w:pPr>
        <w:autoSpaceDE w:val="0"/>
        <w:autoSpaceDN w:val="0"/>
        <w:adjustRightInd w:val="0"/>
        <w:spacing w:before="120"/>
        <w:jc w:val="both"/>
        <w:rPr>
          <w:rFonts w:cs="Arial"/>
          <w:bCs/>
          <w:sz w:val="22"/>
          <w:szCs w:val="22"/>
        </w:rPr>
      </w:pPr>
    </w:p>
    <w:p w:rsidR="00037975" w:rsidRPr="00B43825" w:rsidRDefault="00493770" w:rsidP="00BC7095">
      <w:pPr>
        <w:pStyle w:val="BTberschriftKapitel"/>
        <w:numPr>
          <w:ilvl w:val="0"/>
          <w:numId w:val="8"/>
        </w:numPr>
      </w:pPr>
      <w:bookmarkStart w:id="83" w:name="_Toc165199442"/>
      <w:bookmarkStart w:id="84" w:name="_Toc165371335"/>
      <w:bookmarkStart w:id="85" w:name="_Toc176778032"/>
      <w:bookmarkStart w:id="86" w:name="_Toc151537634"/>
      <w:bookmarkStart w:id="87" w:name="_Toc151538224"/>
      <w:bookmarkStart w:id="88" w:name="_Toc176778038"/>
      <w:bookmarkStart w:id="89" w:name="_Toc257007718"/>
      <w:r>
        <w:br w:type="page"/>
      </w:r>
      <w:r w:rsidR="00904519" w:rsidRPr="00B43825">
        <w:lastRenderedPageBreak/>
        <w:t xml:space="preserve">Teil </w:t>
      </w:r>
      <w:r w:rsidR="00037975" w:rsidRPr="00B43825">
        <w:t>B</w:t>
      </w:r>
      <w:r w:rsidR="00904519" w:rsidRPr="00B43825">
        <w:t xml:space="preserve"> -</w:t>
      </w:r>
      <w:r w:rsidR="00037975" w:rsidRPr="00B43825">
        <w:t xml:space="preserve"> Organisatorische Sicherungsmaßnahmen</w:t>
      </w:r>
      <w:bookmarkEnd w:id="89"/>
    </w:p>
    <w:p w:rsidR="00037975" w:rsidRPr="00B43825" w:rsidRDefault="00037975" w:rsidP="00493770">
      <w:pPr>
        <w:spacing w:before="120"/>
        <w:jc w:val="both"/>
        <w:rPr>
          <w:sz w:val="22"/>
          <w:szCs w:val="22"/>
        </w:rPr>
      </w:pPr>
      <w:r w:rsidRPr="00B43825">
        <w:rPr>
          <w:sz w:val="22"/>
          <w:szCs w:val="22"/>
        </w:rPr>
        <w:t>Wie in Abschnitt A dargestellt, umfasst ein IKS die Bereiche organisatorische Sicherung</w:t>
      </w:r>
      <w:r w:rsidRPr="00B43825">
        <w:rPr>
          <w:sz w:val="22"/>
          <w:szCs w:val="22"/>
        </w:rPr>
        <w:t>s</w:t>
      </w:r>
      <w:r w:rsidRPr="00B43825">
        <w:rPr>
          <w:sz w:val="22"/>
          <w:szCs w:val="22"/>
        </w:rPr>
        <w:t xml:space="preserve">maßnahmen und Kontrolltätigkeiten im Rahmen der Fachaufsicht. </w:t>
      </w:r>
    </w:p>
    <w:p w:rsidR="00037975" w:rsidRPr="00B43825" w:rsidRDefault="00622DCD" w:rsidP="003B2B99">
      <w:pPr>
        <w:jc w:val="center"/>
        <w:rPr>
          <w:sz w:val="22"/>
          <w:szCs w:val="22"/>
        </w:rPr>
      </w:pPr>
      <w:r>
        <w:rPr>
          <w:noProof/>
          <w:sz w:val="22"/>
          <w:szCs w:val="22"/>
        </w:rPr>
        <w:drawing>
          <wp:inline distT="0" distB="0" distL="0" distR="0">
            <wp:extent cx="4572000" cy="2552700"/>
            <wp:effectExtent l="19050" t="0" r="0" b="0"/>
            <wp:docPr id="13" name="Bild 13" descr="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ۑ"/>
                    <pic:cNvPicPr>
                      <a:picLocks noChangeAspect="1" noChangeArrowheads="1"/>
                    </pic:cNvPicPr>
                  </pic:nvPicPr>
                  <pic:blipFill>
                    <a:blip r:embed="rId22" cstate="print"/>
                    <a:srcRect/>
                    <a:stretch>
                      <a:fillRect/>
                    </a:stretch>
                  </pic:blipFill>
                  <pic:spPr bwMode="auto">
                    <a:xfrm>
                      <a:off x="0" y="0"/>
                      <a:ext cx="4572000" cy="2552700"/>
                    </a:xfrm>
                    <a:prstGeom prst="rect">
                      <a:avLst/>
                    </a:prstGeom>
                    <a:noFill/>
                    <a:ln w="9525">
                      <a:noFill/>
                      <a:miter lim="800000"/>
                      <a:headEnd/>
                      <a:tailEnd/>
                    </a:ln>
                  </pic:spPr>
                </pic:pic>
              </a:graphicData>
            </a:graphic>
          </wp:inline>
        </w:drawing>
      </w:r>
    </w:p>
    <w:p w:rsidR="00F4108E" w:rsidRDefault="00037975" w:rsidP="00F4108E">
      <w:pPr>
        <w:jc w:val="both"/>
        <w:rPr>
          <w:sz w:val="22"/>
          <w:szCs w:val="22"/>
        </w:rPr>
      </w:pPr>
      <w:r w:rsidRPr="00B43825">
        <w:rPr>
          <w:sz w:val="22"/>
          <w:szCs w:val="22"/>
        </w:rPr>
        <w:t>Organisatorische Sicherungsmaßnahmen sind damit wesentlicher Bestandteil des IKS. Fe</w:t>
      </w:r>
      <w:r w:rsidRPr="00B43825">
        <w:rPr>
          <w:sz w:val="22"/>
          <w:szCs w:val="22"/>
        </w:rPr>
        <w:t>h</w:t>
      </w:r>
      <w:r w:rsidRPr="00B43825">
        <w:rPr>
          <w:sz w:val="22"/>
          <w:szCs w:val="22"/>
        </w:rPr>
        <w:t>ler können vermieden werden, wenn organisatorische Sicherungsmaßnahmen getroffen sind und praktiziert werden. Diese stellen Regelungen dar, die bereits im Vorfeld nicht rechtmäß</w:t>
      </w:r>
      <w:r w:rsidRPr="00B43825">
        <w:rPr>
          <w:sz w:val="22"/>
          <w:szCs w:val="22"/>
        </w:rPr>
        <w:t>i</w:t>
      </w:r>
      <w:r w:rsidRPr="00B43825">
        <w:rPr>
          <w:sz w:val="22"/>
          <w:szCs w:val="22"/>
        </w:rPr>
        <w:t>ges oder unwirtschaftliches Handeln ve</w:t>
      </w:r>
      <w:r w:rsidRPr="00B43825">
        <w:rPr>
          <w:sz w:val="22"/>
          <w:szCs w:val="22"/>
        </w:rPr>
        <w:t>r</w:t>
      </w:r>
      <w:r w:rsidRPr="00B43825">
        <w:rPr>
          <w:sz w:val="22"/>
          <w:szCs w:val="22"/>
        </w:rPr>
        <w:t>hindern sollen. Sie umfassen folgende Aspekte:</w:t>
      </w:r>
    </w:p>
    <w:p w:rsidR="00037975" w:rsidRPr="00B43825" w:rsidRDefault="00037975" w:rsidP="00F4108E">
      <w:pPr>
        <w:jc w:val="both"/>
        <w:rPr>
          <w:sz w:val="22"/>
          <w:szCs w:val="22"/>
        </w:rPr>
      </w:pPr>
      <w:r w:rsidRPr="00B43825">
        <w:rPr>
          <w:sz w:val="22"/>
          <w:szCs w:val="22"/>
        </w:rPr>
        <w:t xml:space="preserve"> </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Prozesse, Schnittstellen und Zuständigkeiten festlegen,</w:t>
      </w:r>
      <w:r w:rsidRPr="00B43825">
        <w:rPr>
          <w:rFonts w:cs="Arial"/>
          <w:sz w:val="22"/>
          <w:szCs w:val="22"/>
        </w:rPr>
        <w:tab/>
      </w:r>
    </w:p>
    <w:p w:rsidR="00037975" w:rsidRPr="00B43825" w:rsidRDefault="00F4108E" w:rsidP="00BC7095">
      <w:pPr>
        <w:numPr>
          <w:ilvl w:val="0"/>
          <w:numId w:val="4"/>
        </w:numPr>
        <w:tabs>
          <w:tab w:val="num" w:pos="-1620"/>
          <w:tab w:val="num" w:pos="-900"/>
        </w:tabs>
        <w:autoSpaceDE w:val="0"/>
        <w:autoSpaceDN w:val="0"/>
        <w:adjustRightInd w:val="0"/>
        <w:rPr>
          <w:rFonts w:cs="Arial"/>
          <w:sz w:val="22"/>
          <w:szCs w:val="22"/>
        </w:rPr>
      </w:pPr>
      <w:r>
        <w:rPr>
          <w:rFonts w:cs="Arial"/>
          <w:sz w:val="22"/>
          <w:szCs w:val="22"/>
        </w:rPr>
        <w:t>o</w:t>
      </w:r>
      <w:r w:rsidR="00037975" w:rsidRPr="00B43825">
        <w:rPr>
          <w:rFonts w:cs="Arial"/>
          <w:sz w:val="22"/>
          <w:szCs w:val="22"/>
        </w:rPr>
        <w:t xml:space="preserve">perative Standards definieren und sicherstellen, </w:t>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Kompetenzen zuweisen und dokumentieren sowie</w:t>
      </w:r>
      <w:r w:rsidRPr="00B43825">
        <w:rPr>
          <w:rFonts w:cs="Arial"/>
          <w:sz w:val="22"/>
          <w:szCs w:val="22"/>
        </w:rPr>
        <w:tab/>
      </w:r>
    </w:p>
    <w:p w:rsidR="00037975" w:rsidRPr="00B43825" w:rsidRDefault="00037975" w:rsidP="00BC7095">
      <w:pPr>
        <w:numPr>
          <w:ilvl w:val="0"/>
          <w:numId w:val="4"/>
        </w:numPr>
        <w:tabs>
          <w:tab w:val="num" w:pos="-1620"/>
          <w:tab w:val="num" w:pos="-900"/>
        </w:tabs>
        <w:autoSpaceDE w:val="0"/>
        <w:autoSpaceDN w:val="0"/>
        <w:adjustRightInd w:val="0"/>
        <w:rPr>
          <w:rFonts w:cs="Arial"/>
          <w:sz w:val="22"/>
          <w:szCs w:val="22"/>
        </w:rPr>
      </w:pPr>
      <w:r w:rsidRPr="00B43825">
        <w:rPr>
          <w:rFonts w:cs="Arial"/>
          <w:sz w:val="22"/>
          <w:szCs w:val="22"/>
        </w:rPr>
        <w:t>Datenzugriffe einschränken.</w:t>
      </w:r>
    </w:p>
    <w:p w:rsidR="00037975" w:rsidRPr="00B43825" w:rsidRDefault="00037975" w:rsidP="00037975">
      <w:pPr>
        <w:pStyle w:val="StandardWeb"/>
        <w:jc w:val="both"/>
        <w:rPr>
          <w:rFonts w:ascii="Arial" w:hAnsi="Arial" w:cs="Arial"/>
          <w:sz w:val="22"/>
          <w:szCs w:val="22"/>
        </w:rPr>
      </w:pPr>
      <w:r w:rsidRPr="00B43825">
        <w:rPr>
          <w:rFonts w:ascii="Arial" w:eastAsia="SimSun" w:hAnsi="Arial" w:cs="Arial"/>
          <w:sz w:val="22"/>
          <w:szCs w:val="22"/>
        </w:rPr>
        <w:t xml:space="preserve">Organisatorische Sicherungsmaßnahmen werden laufend vorgenommen und sowohl in die Aufbau- als auch in die Ablauforganisation integriert. Sie sollen Fehler verhindern und </w:t>
      </w:r>
      <w:r w:rsidR="003F7966" w:rsidRPr="00B43825">
        <w:rPr>
          <w:rFonts w:ascii="Arial" w:eastAsia="SimSun" w:hAnsi="Arial" w:cs="Arial"/>
          <w:sz w:val="22"/>
          <w:szCs w:val="22"/>
        </w:rPr>
        <w:t>einen</w:t>
      </w:r>
      <w:r w:rsidRPr="00B43825">
        <w:rPr>
          <w:rFonts w:ascii="Arial" w:eastAsia="SimSun" w:hAnsi="Arial" w:cs="Arial"/>
          <w:sz w:val="22"/>
          <w:szCs w:val="22"/>
        </w:rPr>
        <w:t xml:space="preserve"> vorgegebene</w:t>
      </w:r>
      <w:r w:rsidR="00F4108E">
        <w:rPr>
          <w:rFonts w:ascii="Arial" w:eastAsia="SimSun" w:hAnsi="Arial" w:cs="Arial"/>
          <w:sz w:val="22"/>
          <w:szCs w:val="22"/>
        </w:rPr>
        <w:t xml:space="preserve">n Grad an </w:t>
      </w:r>
      <w:r w:rsidRPr="00B43825">
        <w:rPr>
          <w:rFonts w:ascii="Arial" w:eastAsia="SimSun" w:hAnsi="Arial" w:cs="Arial"/>
          <w:sz w:val="22"/>
          <w:szCs w:val="22"/>
        </w:rPr>
        <w:t xml:space="preserve">Sicherheit gewährleisten. Sie bilden auch die Grundlage für fachaufsichtliche Kontrolltätigkeiten (siehe Abschnitt C dieses Handbuchs). </w:t>
      </w:r>
      <w:r w:rsidRPr="00B43825">
        <w:rPr>
          <w:rFonts w:ascii="Arial" w:hAnsi="Arial" w:cs="Arial"/>
          <w:sz w:val="22"/>
          <w:szCs w:val="22"/>
        </w:rPr>
        <w:t>Zur Sicherstellung der vollständ</w:t>
      </w:r>
      <w:r w:rsidRPr="00B43825">
        <w:rPr>
          <w:rFonts w:ascii="Arial" w:hAnsi="Arial" w:cs="Arial"/>
          <w:sz w:val="22"/>
          <w:szCs w:val="22"/>
        </w:rPr>
        <w:t>i</w:t>
      </w:r>
      <w:r w:rsidRPr="00B43825">
        <w:rPr>
          <w:rFonts w:ascii="Arial" w:hAnsi="Arial" w:cs="Arial"/>
          <w:sz w:val="22"/>
          <w:szCs w:val="22"/>
        </w:rPr>
        <w:t>gen Umsetzung der Sicherungsmaßnahmen sollten diese mit Querverweisen auf die entsprechenden Kontrollpunkte und Kontrollinstrumente ve</w:t>
      </w:r>
      <w:r w:rsidRPr="00B43825">
        <w:rPr>
          <w:rFonts w:ascii="Arial" w:hAnsi="Arial" w:cs="Arial"/>
          <w:sz w:val="22"/>
          <w:szCs w:val="22"/>
        </w:rPr>
        <w:t>r</w:t>
      </w:r>
      <w:r w:rsidRPr="00B43825">
        <w:rPr>
          <w:rFonts w:ascii="Arial" w:hAnsi="Arial" w:cs="Arial"/>
          <w:sz w:val="22"/>
          <w:szCs w:val="22"/>
        </w:rPr>
        <w:t>sehen werden.</w:t>
      </w:r>
    </w:p>
    <w:p w:rsidR="00037975" w:rsidRPr="00B43825" w:rsidRDefault="00037975" w:rsidP="00ED6099">
      <w:pPr>
        <w:jc w:val="both"/>
        <w:rPr>
          <w:rFonts w:cs="Arial"/>
          <w:sz w:val="22"/>
          <w:szCs w:val="22"/>
        </w:rPr>
      </w:pPr>
      <w:r w:rsidRPr="00B43825">
        <w:rPr>
          <w:sz w:val="22"/>
          <w:szCs w:val="22"/>
        </w:rPr>
        <w:t>Organisatorische Sicherungsmaßnahmen müssen festgelegt, dokumentiert, praktiziert und laufend an bestehende zentrale Weisungen (z. B. KBest) angepasst werden, damit sie wir</w:t>
      </w:r>
      <w:r w:rsidRPr="00B43825">
        <w:rPr>
          <w:sz w:val="22"/>
          <w:szCs w:val="22"/>
        </w:rPr>
        <w:t>k</w:t>
      </w:r>
      <w:r w:rsidRPr="00B43825">
        <w:rPr>
          <w:sz w:val="22"/>
          <w:szCs w:val="22"/>
        </w:rPr>
        <w:t>sam sind. Sie müssen durch zweckmäßige Aufzeichnungen (z. B. Geschäftsordnung, A</w:t>
      </w:r>
      <w:r w:rsidRPr="00B43825">
        <w:rPr>
          <w:sz w:val="22"/>
          <w:szCs w:val="22"/>
        </w:rPr>
        <w:t>n</w:t>
      </w:r>
      <w:r w:rsidRPr="00B43825">
        <w:rPr>
          <w:sz w:val="22"/>
          <w:szCs w:val="22"/>
        </w:rPr>
        <w:t xml:space="preserve">weisung, Abstimmungsvermerke) nachvollziehbar dokumentiert und transparent gemacht werden, damit </w:t>
      </w:r>
    </w:p>
    <w:p w:rsidR="00037975" w:rsidRPr="00B43825" w:rsidRDefault="00037975" w:rsidP="00BC7095">
      <w:pPr>
        <w:numPr>
          <w:ilvl w:val="0"/>
          <w:numId w:val="4"/>
        </w:numPr>
        <w:tabs>
          <w:tab w:val="num" w:pos="-1620"/>
          <w:tab w:val="num" w:pos="-900"/>
        </w:tabs>
        <w:autoSpaceDE w:val="0"/>
        <w:autoSpaceDN w:val="0"/>
        <w:adjustRightInd w:val="0"/>
        <w:jc w:val="both"/>
        <w:rPr>
          <w:rFonts w:cs="Arial"/>
          <w:sz w:val="22"/>
          <w:szCs w:val="22"/>
        </w:rPr>
      </w:pPr>
      <w:r w:rsidRPr="00B43825">
        <w:rPr>
          <w:rFonts w:cs="Arial"/>
          <w:sz w:val="22"/>
          <w:szCs w:val="22"/>
        </w:rPr>
        <w:t>alle Mitarbeiterinnen und Mitarbeiter auf derselben Grundlage arbeiten und einen ei</w:t>
      </w:r>
      <w:r w:rsidRPr="00B43825">
        <w:rPr>
          <w:rFonts w:cs="Arial"/>
          <w:sz w:val="22"/>
          <w:szCs w:val="22"/>
        </w:rPr>
        <w:t>n</w:t>
      </w:r>
      <w:r w:rsidRPr="00B43825">
        <w:rPr>
          <w:rFonts w:cs="Arial"/>
          <w:sz w:val="22"/>
          <w:szCs w:val="22"/>
        </w:rPr>
        <w:t xml:space="preserve">heitlichen Wissensstand haben, </w:t>
      </w:r>
    </w:p>
    <w:p w:rsidR="00037975" w:rsidRPr="00B43825" w:rsidRDefault="00037975" w:rsidP="00BC7095">
      <w:pPr>
        <w:numPr>
          <w:ilvl w:val="0"/>
          <w:numId w:val="4"/>
        </w:numPr>
        <w:tabs>
          <w:tab w:val="num" w:pos="-1620"/>
          <w:tab w:val="num" w:pos="-900"/>
        </w:tabs>
        <w:autoSpaceDE w:val="0"/>
        <w:autoSpaceDN w:val="0"/>
        <w:adjustRightInd w:val="0"/>
        <w:jc w:val="both"/>
        <w:rPr>
          <w:rFonts w:cs="Arial"/>
          <w:sz w:val="22"/>
          <w:szCs w:val="22"/>
        </w:rPr>
      </w:pPr>
      <w:r w:rsidRPr="00B43825">
        <w:rPr>
          <w:rFonts w:cs="Arial"/>
          <w:sz w:val="22"/>
          <w:szCs w:val="22"/>
        </w:rPr>
        <w:t xml:space="preserve">eine einheitliche Rechtsanwendung innerhalb der Organisationseinheit sichergestellt ist, </w:t>
      </w:r>
    </w:p>
    <w:p w:rsidR="00037975" w:rsidRPr="00B43825" w:rsidRDefault="00037975" w:rsidP="00BC7095">
      <w:pPr>
        <w:numPr>
          <w:ilvl w:val="0"/>
          <w:numId w:val="4"/>
        </w:numPr>
        <w:tabs>
          <w:tab w:val="num" w:pos="-1620"/>
          <w:tab w:val="num" w:pos="-900"/>
        </w:tabs>
        <w:autoSpaceDE w:val="0"/>
        <w:autoSpaceDN w:val="0"/>
        <w:adjustRightInd w:val="0"/>
        <w:jc w:val="both"/>
        <w:rPr>
          <w:rFonts w:cs="Arial"/>
          <w:sz w:val="22"/>
          <w:szCs w:val="22"/>
        </w:rPr>
      </w:pPr>
      <w:r w:rsidRPr="00B43825">
        <w:rPr>
          <w:rFonts w:cs="Arial"/>
          <w:sz w:val="22"/>
          <w:szCs w:val="22"/>
        </w:rPr>
        <w:t>Verfahrensweisen und Vorschriften schnell gefunden werden (Zeitgewinn bei der Au</w:t>
      </w:r>
      <w:r w:rsidRPr="00B43825">
        <w:rPr>
          <w:rFonts w:cs="Arial"/>
          <w:sz w:val="22"/>
          <w:szCs w:val="22"/>
        </w:rPr>
        <w:t>f</w:t>
      </w:r>
      <w:r w:rsidRPr="00B43825">
        <w:rPr>
          <w:rFonts w:cs="Arial"/>
          <w:sz w:val="22"/>
          <w:szCs w:val="22"/>
        </w:rPr>
        <w:t xml:space="preserve">gabenerledigung und Steigerung der Arbeitsergebnisse) und neue Mitarbeiterinnen und Mitarbeiter schnell und effektiv eingearbeitet werden können. </w:t>
      </w:r>
    </w:p>
    <w:p w:rsidR="00037975" w:rsidRPr="00B43825" w:rsidRDefault="00037975" w:rsidP="00037975">
      <w:pPr>
        <w:spacing w:before="120"/>
        <w:jc w:val="both"/>
        <w:rPr>
          <w:sz w:val="22"/>
          <w:szCs w:val="22"/>
        </w:rPr>
      </w:pPr>
      <w:r w:rsidRPr="00B43825">
        <w:rPr>
          <w:sz w:val="22"/>
          <w:szCs w:val="22"/>
        </w:rPr>
        <w:t>Durch regelmäßige Überprüfung der Sicherungsmaßnahmen lassen sich Schwachstellen erkennen und verhindern; notwendige Verbesserungsmaßnahmen können frühzeitig eingele</w:t>
      </w:r>
      <w:r w:rsidRPr="00B43825">
        <w:rPr>
          <w:sz w:val="22"/>
          <w:szCs w:val="22"/>
        </w:rPr>
        <w:t>i</w:t>
      </w:r>
      <w:r w:rsidRPr="00B43825">
        <w:rPr>
          <w:sz w:val="22"/>
          <w:szCs w:val="22"/>
        </w:rPr>
        <w:t>tet werden.</w:t>
      </w:r>
    </w:p>
    <w:p w:rsidR="00037975" w:rsidRPr="00B43825" w:rsidRDefault="001E1CDD" w:rsidP="00BC7095">
      <w:pPr>
        <w:pStyle w:val="BTberschrift2Ebene"/>
        <w:numPr>
          <w:ilvl w:val="1"/>
          <w:numId w:val="8"/>
        </w:numPr>
        <w:spacing w:before="240"/>
        <w:ind w:left="4026" w:hanging="4026"/>
      </w:pPr>
      <w:r w:rsidRPr="00B43825">
        <w:br w:type="page"/>
      </w:r>
      <w:bookmarkStart w:id="90" w:name="_Toc257007719"/>
      <w:r w:rsidR="00037975" w:rsidRPr="00B43825">
        <w:lastRenderedPageBreak/>
        <w:t>Prozesse, Schnittstellen und Zustä</w:t>
      </w:r>
      <w:r w:rsidR="00037975" w:rsidRPr="00B43825">
        <w:t>n</w:t>
      </w:r>
      <w:r w:rsidR="00037975" w:rsidRPr="00B43825">
        <w:t>digkeiten festlegen</w:t>
      </w:r>
      <w:bookmarkEnd w:id="90"/>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 xml:space="preserve">Um Prozesse fehlerfrei und effizient auszuführen, muss jeder Mitarbeiterin/jedem Mitarbeiter klar sein, für welche Aufgaben </w:t>
      </w:r>
      <w:r w:rsidR="00F4108E">
        <w:rPr>
          <w:rFonts w:cs="Arial"/>
          <w:color w:val="000000"/>
          <w:sz w:val="22"/>
          <w:szCs w:val="22"/>
        </w:rPr>
        <w:t>sie/</w:t>
      </w:r>
      <w:r w:rsidRPr="00B43825">
        <w:rPr>
          <w:rFonts w:cs="Arial"/>
          <w:color w:val="000000"/>
          <w:sz w:val="22"/>
          <w:szCs w:val="22"/>
        </w:rPr>
        <w:t>er im Prozessablauf verantwortlich ist. Bevor ein Internes Kontrollsystem mit Prüfpunkten und Kontrollen implementiert wird, ist deshalb Transparenz durch Identifik</w:t>
      </w:r>
      <w:r w:rsidRPr="00B43825">
        <w:rPr>
          <w:rFonts w:cs="Arial"/>
          <w:color w:val="000000"/>
          <w:sz w:val="22"/>
          <w:szCs w:val="22"/>
        </w:rPr>
        <w:t>a</w:t>
      </w:r>
      <w:r w:rsidRPr="00B43825">
        <w:rPr>
          <w:rFonts w:cs="Arial"/>
          <w:color w:val="000000"/>
          <w:sz w:val="22"/>
          <w:szCs w:val="22"/>
        </w:rPr>
        <w:t xml:space="preserve">tion und Dokumentation der Prozesse herzustellen. </w:t>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Durch eine detaillierte Beschreibung auf Prozessschrittebene, inkl. der Schnittstellen zu vor- und nachgelagerten Bereichen, sollten erwartete Zwischenergebnisse sowie Verantwortlic</w:t>
      </w:r>
      <w:r w:rsidRPr="00B43825">
        <w:rPr>
          <w:rFonts w:cs="Arial"/>
          <w:color w:val="000000"/>
          <w:sz w:val="22"/>
          <w:szCs w:val="22"/>
        </w:rPr>
        <w:t>h</w:t>
      </w:r>
      <w:r w:rsidRPr="00B43825">
        <w:rPr>
          <w:rFonts w:cs="Arial"/>
          <w:color w:val="000000"/>
          <w:sz w:val="22"/>
          <w:szCs w:val="22"/>
        </w:rPr>
        <w:t>keiten für die einzelnen Prozessschritte festgelegt werden. Dies schafft für alle Mitarbeiter</w:t>
      </w:r>
      <w:r w:rsidR="00F4108E">
        <w:rPr>
          <w:rFonts w:cs="Arial"/>
          <w:color w:val="000000"/>
          <w:sz w:val="22"/>
          <w:szCs w:val="22"/>
        </w:rPr>
        <w:t>/innen</w:t>
      </w:r>
      <w:r w:rsidRPr="00B43825">
        <w:rPr>
          <w:rFonts w:cs="Arial"/>
          <w:color w:val="000000"/>
          <w:sz w:val="22"/>
          <w:szCs w:val="22"/>
        </w:rPr>
        <w:t xml:space="preserve"> Orientierung und Verständnis für den Gesamtprozess und ermöglicht die Kontrolltätigkeiten aller Pr</w:t>
      </w:r>
      <w:r w:rsidRPr="00B43825">
        <w:rPr>
          <w:rFonts w:cs="Arial"/>
          <w:color w:val="000000"/>
          <w:sz w:val="22"/>
          <w:szCs w:val="22"/>
        </w:rPr>
        <w:t>o</w:t>
      </w:r>
      <w:r w:rsidRPr="00B43825">
        <w:rPr>
          <w:rFonts w:cs="Arial"/>
          <w:color w:val="000000"/>
          <w:sz w:val="22"/>
          <w:szCs w:val="22"/>
        </w:rPr>
        <w:t xml:space="preserve">zessbeteiligten. </w:t>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Zur Festlegung von Prozessen, Schnittstellen und Zuständigkeiten sollten folgende Unterl</w:t>
      </w:r>
      <w:r w:rsidRPr="00B43825">
        <w:rPr>
          <w:rFonts w:cs="Arial"/>
          <w:color w:val="000000"/>
          <w:sz w:val="22"/>
          <w:szCs w:val="22"/>
        </w:rPr>
        <w:t>a</w:t>
      </w:r>
      <w:r w:rsidRPr="00B43825">
        <w:rPr>
          <w:rFonts w:cs="Arial"/>
          <w:color w:val="000000"/>
          <w:sz w:val="22"/>
          <w:szCs w:val="22"/>
        </w:rPr>
        <w:t>gen zur Verfügung stehen:</w:t>
      </w:r>
    </w:p>
    <w:p w:rsidR="00037975" w:rsidRPr="0016406A" w:rsidRDefault="00037975" w:rsidP="00BC7095">
      <w:pPr>
        <w:keepNext/>
        <w:numPr>
          <w:ilvl w:val="0"/>
          <w:numId w:val="1"/>
        </w:numPr>
        <w:tabs>
          <w:tab w:val="clear" w:pos="720"/>
          <w:tab w:val="num" w:pos="360"/>
          <w:tab w:val="num" w:pos="540"/>
        </w:tabs>
        <w:autoSpaceDE w:val="0"/>
        <w:autoSpaceDN w:val="0"/>
        <w:adjustRightInd w:val="0"/>
        <w:spacing w:before="60" w:after="60"/>
        <w:ind w:left="357"/>
        <w:jc w:val="both"/>
        <w:rPr>
          <w:rFonts w:cs="Arial"/>
          <w:b/>
          <w:bCs/>
          <w:color w:val="000000"/>
          <w:sz w:val="22"/>
          <w:szCs w:val="22"/>
        </w:rPr>
      </w:pPr>
      <w:r w:rsidRPr="0016406A">
        <w:rPr>
          <w:rFonts w:cs="Arial"/>
          <w:b/>
          <w:bCs/>
          <w:color w:val="000000"/>
          <w:sz w:val="22"/>
          <w:szCs w:val="22"/>
        </w:rPr>
        <w:t>Organigramm</w:t>
      </w:r>
      <w:r w:rsidR="00F4108E" w:rsidRPr="0016406A">
        <w:rPr>
          <w:rFonts w:cs="Arial"/>
          <w:b/>
          <w:bCs/>
          <w:color w:val="000000"/>
          <w:sz w:val="22"/>
          <w:szCs w:val="22"/>
        </w:rPr>
        <w:t>:</w:t>
      </w:r>
      <w:r w:rsidRPr="0016406A">
        <w:rPr>
          <w:rFonts w:cs="Arial"/>
          <w:b/>
          <w:bCs/>
          <w:color w:val="000000"/>
          <w:sz w:val="22"/>
          <w:szCs w:val="22"/>
        </w:rPr>
        <w:t xml:space="preserve"> </w:t>
      </w:r>
    </w:p>
    <w:p w:rsidR="00037975" w:rsidRPr="00B43825" w:rsidRDefault="00037975" w:rsidP="00ED6099">
      <w:pPr>
        <w:keepNext/>
        <w:tabs>
          <w:tab w:val="num" w:pos="-1440"/>
        </w:tabs>
        <w:autoSpaceDE w:val="0"/>
        <w:autoSpaceDN w:val="0"/>
        <w:adjustRightInd w:val="0"/>
        <w:spacing w:before="60" w:after="60"/>
        <w:ind w:left="357"/>
        <w:jc w:val="both"/>
        <w:rPr>
          <w:rFonts w:cs="Arial"/>
          <w:bCs/>
          <w:color w:val="000000"/>
          <w:sz w:val="22"/>
          <w:szCs w:val="22"/>
        </w:rPr>
      </w:pPr>
      <w:r w:rsidRPr="00B43825">
        <w:rPr>
          <w:rFonts w:cs="Arial"/>
          <w:bCs/>
          <w:color w:val="000000"/>
          <w:sz w:val="22"/>
          <w:szCs w:val="22"/>
        </w:rPr>
        <w:t>Das Organigramm dient der grundsätzlichen Festlegung von Zuständigkeiten und Ve</w:t>
      </w:r>
      <w:r w:rsidRPr="00B43825">
        <w:rPr>
          <w:rFonts w:cs="Arial"/>
          <w:bCs/>
          <w:color w:val="000000"/>
          <w:sz w:val="22"/>
          <w:szCs w:val="22"/>
        </w:rPr>
        <w:t>r</w:t>
      </w:r>
      <w:r w:rsidRPr="00B43825">
        <w:rPr>
          <w:rFonts w:cs="Arial"/>
          <w:bCs/>
          <w:color w:val="000000"/>
          <w:sz w:val="22"/>
          <w:szCs w:val="22"/>
        </w:rPr>
        <w:t>antwortlichkeiten.</w:t>
      </w:r>
    </w:p>
    <w:p w:rsidR="00037975" w:rsidRPr="0016406A" w:rsidRDefault="00037975" w:rsidP="00BC7095">
      <w:pPr>
        <w:keepNext/>
        <w:numPr>
          <w:ilvl w:val="0"/>
          <w:numId w:val="1"/>
        </w:numPr>
        <w:tabs>
          <w:tab w:val="clear" w:pos="720"/>
          <w:tab w:val="num" w:pos="360"/>
          <w:tab w:val="num" w:pos="540"/>
        </w:tabs>
        <w:autoSpaceDE w:val="0"/>
        <w:autoSpaceDN w:val="0"/>
        <w:adjustRightInd w:val="0"/>
        <w:spacing w:before="60" w:after="60"/>
        <w:ind w:left="357"/>
        <w:jc w:val="both"/>
        <w:rPr>
          <w:rFonts w:cs="Arial"/>
          <w:b/>
          <w:bCs/>
          <w:color w:val="000000"/>
          <w:sz w:val="22"/>
          <w:szCs w:val="22"/>
        </w:rPr>
      </w:pPr>
      <w:r w:rsidRPr="0016406A">
        <w:rPr>
          <w:rFonts w:cs="Arial"/>
          <w:b/>
          <w:bCs/>
          <w:color w:val="000000"/>
          <w:sz w:val="22"/>
          <w:szCs w:val="22"/>
        </w:rPr>
        <w:t xml:space="preserve">Geschäftsprozessmodell: </w:t>
      </w:r>
    </w:p>
    <w:p w:rsidR="00037975" w:rsidRPr="00B43825" w:rsidRDefault="00037975" w:rsidP="00ED6099">
      <w:pPr>
        <w:keepNext/>
        <w:tabs>
          <w:tab w:val="num" w:pos="540"/>
        </w:tabs>
        <w:autoSpaceDE w:val="0"/>
        <w:autoSpaceDN w:val="0"/>
        <w:adjustRightInd w:val="0"/>
        <w:spacing w:before="60" w:after="60"/>
        <w:ind w:left="357"/>
        <w:jc w:val="both"/>
        <w:rPr>
          <w:rFonts w:cs="Arial"/>
          <w:bCs/>
          <w:color w:val="000000"/>
          <w:sz w:val="22"/>
          <w:szCs w:val="22"/>
        </w:rPr>
      </w:pPr>
      <w:r w:rsidRPr="00B43825">
        <w:rPr>
          <w:rFonts w:cs="Arial"/>
          <w:bCs/>
          <w:color w:val="000000"/>
          <w:sz w:val="22"/>
          <w:szCs w:val="22"/>
        </w:rPr>
        <w:t>Das Geschäftsprozessmodell beschreibt alle Geschäftsprozesse mit Angaben zu Teilprozessschritten, Zuständigkeiten, Schnittstellen und zu nutzenden A</w:t>
      </w:r>
      <w:r w:rsidRPr="00B43825">
        <w:rPr>
          <w:rFonts w:cs="Arial"/>
          <w:bCs/>
          <w:color w:val="000000"/>
          <w:sz w:val="22"/>
          <w:szCs w:val="22"/>
        </w:rPr>
        <w:t>r</w:t>
      </w:r>
      <w:r w:rsidRPr="00B43825">
        <w:rPr>
          <w:rFonts w:cs="Arial"/>
          <w:bCs/>
          <w:color w:val="000000"/>
          <w:sz w:val="22"/>
          <w:szCs w:val="22"/>
        </w:rPr>
        <w:t>beitsmitteln (IT-Verfahren, Vo</w:t>
      </w:r>
      <w:r w:rsidRPr="00B43825">
        <w:rPr>
          <w:rFonts w:cs="Arial"/>
          <w:bCs/>
          <w:color w:val="000000"/>
          <w:sz w:val="22"/>
          <w:szCs w:val="22"/>
        </w:rPr>
        <w:t>r</w:t>
      </w:r>
      <w:r w:rsidRPr="00B43825">
        <w:rPr>
          <w:rFonts w:cs="Arial"/>
          <w:bCs/>
          <w:color w:val="000000"/>
          <w:sz w:val="22"/>
          <w:szCs w:val="22"/>
        </w:rPr>
        <w:t>drucke etc.).</w:t>
      </w:r>
    </w:p>
    <w:p w:rsidR="00037975" w:rsidRPr="0016406A" w:rsidRDefault="00037975" w:rsidP="00BC7095">
      <w:pPr>
        <w:keepNext/>
        <w:numPr>
          <w:ilvl w:val="0"/>
          <w:numId w:val="1"/>
        </w:numPr>
        <w:tabs>
          <w:tab w:val="clear" w:pos="720"/>
          <w:tab w:val="num" w:pos="360"/>
          <w:tab w:val="num" w:pos="540"/>
        </w:tabs>
        <w:autoSpaceDE w:val="0"/>
        <w:autoSpaceDN w:val="0"/>
        <w:adjustRightInd w:val="0"/>
        <w:spacing w:before="60" w:after="60"/>
        <w:ind w:left="357"/>
        <w:jc w:val="both"/>
        <w:rPr>
          <w:b/>
          <w:sz w:val="22"/>
          <w:szCs w:val="22"/>
        </w:rPr>
      </w:pPr>
      <w:r w:rsidRPr="0016406A">
        <w:rPr>
          <w:rFonts w:cs="Arial"/>
          <w:b/>
          <w:bCs/>
          <w:color w:val="000000"/>
          <w:sz w:val="22"/>
          <w:szCs w:val="22"/>
        </w:rPr>
        <w:t xml:space="preserve">Kommunikationsmodell: </w:t>
      </w:r>
    </w:p>
    <w:p w:rsidR="00037975" w:rsidRPr="00B43825" w:rsidRDefault="00037975" w:rsidP="00ED6099">
      <w:pPr>
        <w:keepNext/>
        <w:tabs>
          <w:tab w:val="num" w:pos="540"/>
        </w:tabs>
        <w:autoSpaceDE w:val="0"/>
        <w:autoSpaceDN w:val="0"/>
        <w:adjustRightInd w:val="0"/>
        <w:spacing w:before="60" w:after="60"/>
        <w:ind w:left="357"/>
        <w:jc w:val="both"/>
        <w:rPr>
          <w:sz w:val="22"/>
          <w:szCs w:val="22"/>
        </w:rPr>
      </w:pPr>
      <w:r w:rsidRPr="00B43825">
        <w:rPr>
          <w:rFonts w:cs="Arial"/>
          <w:bCs/>
          <w:color w:val="000000"/>
          <w:sz w:val="22"/>
          <w:szCs w:val="22"/>
        </w:rPr>
        <w:t>Das Kommunikationsmodell definiert Art, Umfang und Teilnehmerkreis von Dienstb</w:t>
      </w:r>
      <w:r w:rsidRPr="00B43825">
        <w:rPr>
          <w:rFonts w:cs="Arial"/>
          <w:bCs/>
          <w:color w:val="000000"/>
          <w:sz w:val="22"/>
          <w:szCs w:val="22"/>
        </w:rPr>
        <w:t>e</w:t>
      </w:r>
      <w:r w:rsidRPr="00B43825">
        <w:rPr>
          <w:rFonts w:cs="Arial"/>
          <w:bCs/>
          <w:color w:val="000000"/>
          <w:sz w:val="22"/>
          <w:szCs w:val="22"/>
        </w:rPr>
        <w:t xml:space="preserve">sprechungen (u. a. Jour Fixe, anlassbezogener </w:t>
      </w:r>
      <w:r w:rsidR="003B2B99">
        <w:rPr>
          <w:rFonts w:cs="Arial"/>
          <w:bCs/>
          <w:color w:val="000000"/>
          <w:sz w:val="22"/>
          <w:szCs w:val="22"/>
        </w:rPr>
        <w:t>Fallbesprechungen</w:t>
      </w:r>
      <w:r w:rsidRPr="00B43825">
        <w:rPr>
          <w:rFonts w:cs="Arial"/>
          <w:bCs/>
          <w:color w:val="000000"/>
          <w:sz w:val="22"/>
          <w:szCs w:val="22"/>
        </w:rPr>
        <w:t>, Qualitätszirkel) sowie ein system</w:t>
      </w:r>
      <w:r w:rsidRPr="00B43825">
        <w:rPr>
          <w:rFonts w:cs="Arial"/>
          <w:bCs/>
          <w:color w:val="000000"/>
          <w:sz w:val="22"/>
          <w:szCs w:val="22"/>
        </w:rPr>
        <w:t>a</w:t>
      </w:r>
      <w:r w:rsidRPr="00B43825">
        <w:rPr>
          <w:rFonts w:cs="Arial"/>
          <w:bCs/>
          <w:color w:val="000000"/>
          <w:sz w:val="22"/>
          <w:szCs w:val="22"/>
        </w:rPr>
        <w:t>tisch</w:t>
      </w:r>
      <w:r w:rsidRPr="00B43825">
        <w:rPr>
          <w:sz w:val="22"/>
          <w:szCs w:val="22"/>
        </w:rPr>
        <w:t>es Berichtswesen als Bestandteil des IKS.</w:t>
      </w:r>
    </w:p>
    <w:p w:rsidR="00037975" w:rsidRPr="00B43825" w:rsidRDefault="00037975" w:rsidP="00037975">
      <w:pPr>
        <w:autoSpaceDE w:val="0"/>
        <w:autoSpaceDN w:val="0"/>
        <w:adjustRightInd w:val="0"/>
        <w:jc w:val="both"/>
        <w:rPr>
          <w:rFonts w:cs="Arial"/>
          <w:color w:val="000000"/>
          <w:sz w:val="22"/>
          <w:szCs w:val="22"/>
        </w:rPr>
      </w:pPr>
    </w:p>
    <w:p w:rsidR="00037975" w:rsidRPr="00B43825" w:rsidRDefault="00037975" w:rsidP="00BC7095">
      <w:pPr>
        <w:pStyle w:val="BTberschrift2Ebene"/>
        <w:numPr>
          <w:ilvl w:val="1"/>
          <w:numId w:val="8"/>
        </w:numPr>
        <w:spacing w:before="240"/>
        <w:ind w:left="4026" w:hanging="4026"/>
      </w:pPr>
      <w:bookmarkStart w:id="91" w:name="_Toc257007720"/>
      <w:r w:rsidRPr="00B43825">
        <w:t>Operative Standards definieren und sicherstellen</w:t>
      </w:r>
      <w:bookmarkEnd w:id="91"/>
      <w:r w:rsidRPr="00B43825">
        <w:t xml:space="preserve"> </w:t>
      </w:r>
    </w:p>
    <w:p w:rsidR="00037975" w:rsidRPr="00B43825" w:rsidRDefault="00037975" w:rsidP="00ED6099">
      <w:pPr>
        <w:autoSpaceDE w:val="0"/>
        <w:autoSpaceDN w:val="0"/>
        <w:adjustRightInd w:val="0"/>
        <w:jc w:val="both"/>
        <w:rPr>
          <w:rFonts w:cs="Arial"/>
          <w:color w:val="000000"/>
          <w:sz w:val="22"/>
          <w:szCs w:val="22"/>
        </w:rPr>
      </w:pPr>
      <w:r w:rsidRPr="00B43825">
        <w:rPr>
          <w:rFonts w:cs="Arial"/>
          <w:color w:val="000000"/>
          <w:sz w:val="22"/>
          <w:szCs w:val="22"/>
        </w:rPr>
        <w:t>Neben dem ordnungsgemäßen Prozessablauf legen die Grundsicherungsstellen operative Standards im Prozess fest. Dadurch wird u. a. die Rechtssicherheit der Entscheidungen g</w:t>
      </w:r>
      <w:r w:rsidRPr="00B43825">
        <w:rPr>
          <w:rFonts w:cs="Arial"/>
          <w:color w:val="000000"/>
          <w:sz w:val="22"/>
          <w:szCs w:val="22"/>
        </w:rPr>
        <w:t>e</w:t>
      </w:r>
      <w:r w:rsidRPr="00B43825">
        <w:rPr>
          <w:rFonts w:cs="Arial"/>
          <w:color w:val="000000"/>
          <w:sz w:val="22"/>
          <w:szCs w:val="22"/>
        </w:rPr>
        <w:t>währleistet, da sie den Informationsfluss zwischen verschiedenen Prozessbeteiligten und die Vollständigkeit und Bearbeitungsreife der Dokumente an den Schnittstellen s</w:t>
      </w:r>
      <w:r w:rsidRPr="00B43825">
        <w:rPr>
          <w:rFonts w:cs="Arial"/>
          <w:color w:val="000000"/>
          <w:sz w:val="22"/>
          <w:szCs w:val="22"/>
        </w:rPr>
        <w:t>i</w:t>
      </w:r>
      <w:r w:rsidRPr="00B43825">
        <w:rPr>
          <w:rFonts w:cs="Arial"/>
          <w:color w:val="000000"/>
          <w:sz w:val="22"/>
          <w:szCs w:val="22"/>
        </w:rPr>
        <w:t xml:space="preserve">cherstellen. </w:t>
      </w:r>
    </w:p>
    <w:p w:rsidR="00F4108E" w:rsidRDefault="00037975" w:rsidP="00ED6099">
      <w:pPr>
        <w:autoSpaceDE w:val="0"/>
        <w:autoSpaceDN w:val="0"/>
        <w:adjustRightInd w:val="0"/>
        <w:jc w:val="both"/>
        <w:rPr>
          <w:rFonts w:cs="Arial"/>
          <w:color w:val="000000"/>
          <w:sz w:val="22"/>
          <w:szCs w:val="22"/>
        </w:rPr>
      </w:pPr>
      <w:r w:rsidRPr="00B43825">
        <w:rPr>
          <w:rFonts w:cs="Arial"/>
          <w:color w:val="000000"/>
          <w:sz w:val="22"/>
          <w:szCs w:val="22"/>
        </w:rPr>
        <w:t>Operative Standards definieren z. B.</w:t>
      </w:r>
      <w:r w:rsidR="00F4108E">
        <w:rPr>
          <w:rFonts w:cs="Arial"/>
          <w:color w:val="000000"/>
          <w:sz w:val="22"/>
          <w:szCs w:val="22"/>
        </w:rPr>
        <w:t>:</w:t>
      </w:r>
    </w:p>
    <w:p w:rsidR="00037975" w:rsidRPr="00B43825" w:rsidRDefault="00037975" w:rsidP="00ED6099">
      <w:pPr>
        <w:autoSpaceDE w:val="0"/>
        <w:autoSpaceDN w:val="0"/>
        <w:adjustRightInd w:val="0"/>
        <w:jc w:val="both"/>
        <w:rPr>
          <w:rFonts w:cs="Arial"/>
          <w:color w:val="000000"/>
          <w:sz w:val="22"/>
          <w:szCs w:val="22"/>
        </w:rPr>
      </w:pPr>
    </w:p>
    <w:p w:rsidR="00037975" w:rsidRPr="00B43825" w:rsidRDefault="00037975" w:rsidP="00BC7095">
      <w:pPr>
        <w:numPr>
          <w:ilvl w:val="0"/>
          <w:numId w:val="1"/>
        </w:numPr>
        <w:autoSpaceDE w:val="0"/>
        <w:autoSpaceDN w:val="0"/>
        <w:adjustRightInd w:val="0"/>
        <w:ind w:hanging="720"/>
        <w:rPr>
          <w:rFonts w:cs="Arial"/>
          <w:sz w:val="22"/>
          <w:szCs w:val="22"/>
        </w:rPr>
      </w:pPr>
      <w:r w:rsidRPr="00B43825">
        <w:rPr>
          <w:rFonts w:cs="Arial"/>
          <w:sz w:val="22"/>
          <w:szCs w:val="22"/>
        </w:rPr>
        <w:t>welche Form und welchen Zustand ein Vorgang/eine Mitteilung an Übergabepunkten haben muss (Vollständigkeit, beigefügte Unterlagen, etc.),</w:t>
      </w:r>
    </w:p>
    <w:p w:rsidR="00037975" w:rsidRPr="00B43825" w:rsidRDefault="00037975" w:rsidP="00BC7095">
      <w:pPr>
        <w:numPr>
          <w:ilvl w:val="0"/>
          <w:numId w:val="1"/>
        </w:numPr>
        <w:autoSpaceDE w:val="0"/>
        <w:autoSpaceDN w:val="0"/>
        <w:adjustRightInd w:val="0"/>
        <w:ind w:hanging="720"/>
        <w:rPr>
          <w:rFonts w:cs="Arial"/>
          <w:sz w:val="22"/>
          <w:szCs w:val="22"/>
        </w:rPr>
      </w:pPr>
      <w:r w:rsidRPr="00B43825">
        <w:rPr>
          <w:rFonts w:cs="Arial"/>
          <w:sz w:val="22"/>
          <w:szCs w:val="22"/>
        </w:rPr>
        <w:t>welche Felder in den Systemen der Fachverfahren in welcher Form gefüllt werden müssen (Datenqualitätsmanagement),</w:t>
      </w:r>
    </w:p>
    <w:p w:rsidR="00037975" w:rsidRPr="00B43825" w:rsidRDefault="00037975" w:rsidP="00BC7095">
      <w:pPr>
        <w:numPr>
          <w:ilvl w:val="0"/>
          <w:numId w:val="1"/>
        </w:numPr>
        <w:autoSpaceDE w:val="0"/>
        <w:autoSpaceDN w:val="0"/>
        <w:adjustRightInd w:val="0"/>
        <w:ind w:hanging="720"/>
        <w:rPr>
          <w:rFonts w:cs="Arial"/>
          <w:sz w:val="22"/>
          <w:szCs w:val="22"/>
        </w:rPr>
      </w:pPr>
      <w:r w:rsidRPr="00B43825">
        <w:rPr>
          <w:rFonts w:cs="Arial"/>
          <w:sz w:val="22"/>
          <w:szCs w:val="22"/>
        </w:rPr>
        <w:t>welche Bereiche bei bestimmten Sachverhalten in welcher Form verständigt werden müssen (Laufzettel, E-Mails, etc.) und</w:t>
      </w:r>
    </w:p>
    <w:p w:rsidR="00037975" w:rsidRPr="00B43825" w:rsidRDefault="00037975" w:rsidP="00BC7095">
      <w:pPr>
        <w:numPr>
          <w:ilvl w:val="0"/>
          <w:numId w:val="1"/>
        </w:numPr>
        <w:autoSpaceDE w:val="0"/>
        <w:autoSpaceDN w:val="0"/>
        <w:adjustRightInd w:val="0"/>
        <w:ind w:hanging="720"/>
        <w:rPr>
          <w:rFonts w:cs="Arial"/>
          <w:sz w:val="22"/>
          <w:szCs w:val="22"/>
        </w:rPr>
      </w:pPr>
      <w:r w:rsidRPr="00B43825">
        <w:rPr>
          <w:rFonts w:cs="Arial"/>
          <w:sz w:val="22"/>
          <w:szCs w:val="22"/>
        </w:rPr>
        <w:t>in welcher Form Sachverhalte dokumentiert werden (Aktenordnung, Struktur von B</w:t>
      </w:r>
      <w:r w:rsidRPr="00B43825">
        <w:rPr>
          <w:rFonts w:cs="Arial"/>
          <w:sz w:val="22"/>
          <w:szCs w:val="22"/>
        </w:rPr>
        <w:t>e</w:t>
      </w:r>
      <w:r w:rsidRPr="00B43825">
        <w:rPr>
          <w:rFonts w:cs="Arial"/>
          <w:sz w:val="22"/>
          <w:szCs w:val="22"/>
        </w:rPr>
        <w:t xml:space="preserve">scheiden, Eingliederungsvereinbarungen, etc.) </w:t>
      </w:r>
    </w:p>
    <w:p w:rsidR="0003797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br/>
        <w:t>Grundlagen zur Implementierung von operativen Standards sind:</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Arbeitshilfen</w:t>
      </w:r>
      <w:r w:rsidR="00F4108E" w:rsidRPr="0016406A">
        <w:rPr>
          <w:rFonts w:cs="Arial"/>
          <w:b/>
          <w:sz w:val="22"/>
          <w:szCs w:val="22"/>
        </w:rPr>
        <w:t>:</w:t>
      </w:r>
      <w:r w:rsidRPr="0016406A">
        <w:rPr>
          <w:rFonts w:cs="Arial"/>
          <w:b/>
          <w:sz w:val="22"/>
          <w:szCs w:val="22"/>
        </w:rPr>
        <w:t xml:space="preserve"> </w:t>
      </w:r>
    </w:p>
    <w:p w:rsidR="00037975" w:rsidRPr="00B43825" w:rsidRDefault="00037975" w:rsidP="00037975">
      <w:pPr>
        <w:ind w:left="360"/>
        <w:jc w:val="both"/>
        <w:rPr>
          <w:rFonts w:cs="Arial"/>
          <w:color w:val="000000"/>
          <w:sz w:val="22"/>
          <w:szCs w:val="22"/>
        </w:rPr>
      </w:pPr>
      <w:r w:rsidRPr="00B43825">
        <w:rPr>
          <w:rFonts w:cs="Arial"/>
          <w:color w:val="000000"/>
          <w:sz w:val="22"/>
          <w:szCs w:val="22"/>
        </w:rPr>
        <w:t xml:space="preserve">Hier wird das Vorgehen zur Abarbeitung einzelner Prozessschritte für </w:t>
      </w:r>
      <w:r w:rsidR="00F4108E">
        <w:rPr>
          <w:rFonts w:cs="Arial"/>
          <w:color w:val="000000"/>
          <w:sz w:val="22"/>
          <w:szCs w:val="22"/>
        </w:rPr>
        <w:t xml:space="preserve">die </w:t>
      </w:r>
      <w:r w:rsidRPr="00B43825">
        <w:rPr>
          <w:rFonts w:cs="Arial"/>
          <w:color w:val="000000"/>
          <w:sz w:val="22"/>
          <w:szCs w:val="22"/>
        </w:rPr>
        <w:t>Mitarbeiter</w:t>
      </w:r>
      <w:r w:rsidR="00F4108E">
        <w:rPr>
          <w:rFonts w:cs="Arial"/>
          <w:color w:val="000000"/>
          <w:sz w:val="22"/>
          <w:szCs w:val="22"/>
        </w:rPr>
        <w:t xml:space="preserve">in/den Mitarbeiter </w:t>
      </w:r>
      <w:r w:rsidRPr="00B43825">
        <w:rPr>
          <w:rFonts w:cs="Arial"/>
          <w:color w:val="000000"/>
          <w:sz w:val="22"/>
          <w:szCs w:val="22"/>
        </w:rPr>
        <w:t>verständlich dargestellt. Arbeitshilfen stellen Schritt für Schritt dar, wie das gewünschte Erge</w:t>
      </w:r>
      <w:r w:rsidRPr="00B43825">
        <w:rPr>
          <w:rFonts w:cs="Arial"/>
          <w:color w:val="000000"/>
          <w:sz w:val="22"/>
          <w:szCs w:val="22"/>
        </w:rPr>
        <w:t>b</w:t>
      </w:r>
      <w:r w:rsidRPr="00B43825">
        <w:rPr>
          <w:rFonts w:cs="Arial"/>
          <w:color w:val="000000"/>
          <w:sz w:val="22"/>
          <w:szCs w:val="22"/>
        </w:rPr>
        <w:t xml:space="preserve">nis des Prozessschritts erreicht wird. </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Vordrucke mit Checklisten</w:t>
      </w:r>
      <w:r w:rsidR="00F4108E" w:rsidRPr="0016406A">
        <w:rPr>
          <w:rFonts w:cs="Arial"/>
          <w:b/>
          <w:sz w:val="22"/>
          <w:szCs w:val="22"/>
        </w:rPr>
        <w:t>:</w:t>
      </w:r>
      <w:r w:rsidRPr="0016406A">
        <w:rPr>
          <w:rFonts w:cs="Arial"/>
          <w:b/>
          <w:sz w:val="22"/>
          <w:szCs w:val="22"/>
        </w:rPr>
        <w:t xml:space="preserve"> </w:t>
      </w:r>
    </w:p>
    <w:p w:rsidR="00037975" w:rsidRPr="00B43825" w:rsidRDefault="00037975" w:rsidP="00037975">
      <w:pPr>
        <w:ind w:left="360"/>
        <w:jc w:val="both"/>
        <w:rPr>
          <w:rFonts w:cs="Arial"/>
          <w:color w:val="000000"/>
          <w:sz w:val="22"/>
          <w:szCs w:val="22"/>
        </w:rPr>
      </w:pPr>
      <w:r w:rsidRPr="00B43825">
        <w:rPr>
          <w:rFonts w:cs="Arial"/>
          <w:color w:val="000000"/>
          <w:sz w:val="22"/>
          <w:szCs w:val="22"/>
        </w:rPr>
        <w:t xml:space="preserve">Sie dienen der systematischen Abarbeitung aller relevanten Prozessschritte sowie der Eigenkontrolle. </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lastRenderedPageBreak/>
        <w:t xml:space="preserve">Implementierung von Dokumentationsstandards: </w:t>
      </w:r>
    </w:p>
    <w:p w:rsidR="00037975" w:rsidRPr="00B43825" w:rsidRDefault="00037975" w:rsidP="00037975">
      <w:pPr>
        <w:ind w:left="360"/>
        <w:jc w:val="both"/>
        <w:rPr>
          <w:sz w:val="22"/>
          <w:szCs w:val="22"/>
        </w:rPr>
      </w:pPr>
      <w:r w:rsidRPr="00B43825">
        <w:rPr>
          <w:sz w:val="22"/>
          <w:szCs w:val="22"/>
        </w:rPr>
        <w:t>Festlegung von Art und Umfang von Dokumentationen in Akten (Aktenordnung, Vollstä</w:t>
      </w:r>
      <w:r w:rsidRPr="00B43825">
        <w:rPr>
          <w:sz w:val="22"/>
          <w:szCs w:val="22"/>
        </w:rPr>
        <w:t>n</w:t>
      </w:r>
      <w:r w:rsidRPr="00B43825">
        <w:rPr>
          <w:sz w:val="22"/>
          <w:szCs w:val="22"/>
        </w:rPr>
        <w:t>digkeit von Unterlagen, Struktur von Bescheiden) und Fachverfahren (welche Felder in welchem Detai</w:t>
      </w:r>
      <w:r w:rsidRPr="00B43825">
        <w:rPr>
          <w:sz w:val="22"/>
          <w:szCs w:val="22"/>
        </w:rPr>
        <w:t>l</w:t>
      </w:r>
      <w:r w:rsidRPr="00B43825">
        <w:rPr>
          <w:sz w:val="22"/>
          <w:szCs w:val="22"/>
        </w:rPr>
        <w:t>grad) sowie systematische, nach Aktenzeichen geordnete IT-Ablagestrukturen.</w:t>
      </w:r>
    </w:p>
    <w:p w:rsidR="00037975" w:rsidRPr="0016406A" w:rsidRDefault="00037975" w:rsidP="00BC7095">
      <w:pPr>
        <w:keepNext/>
        <w:numPr>
          <w:ilvl w:val="0"/>
          <w:numId w:val="1"/>
        </w:numPr>
        <w:tabs>
          <w:tab w:val="clear" w:pos="720"/>
          <w:tab w:val="num" w:pos="360"/>
        </w:tabs>
        <w:autoSpaceDE w:val="0"/>
        <w:autoSpaceDN w:val="0"/>
        <w:adjustRightInd w:val="0"/>
        <w:spacing w:before="60" w:after="60"/>
        <w:ind w:left="360"/>
        <w:rPr>
          <w:rFonts w:cs="Arial"/>
          <w:b/>
          <w:sz w:val="22"/>
          <w:szCs w:val="22"/>
        </w:rPr>
      </w:pPr>
      <w:r w:rsidRPr="0016406A">
        <w:rPr>
          <w:rFonts w:cs="Arial"/>
          <w:b/>
          <w:sz w:val="22"/>
          <w:szCs w:val="22"/>
        </w:rPr>
        <w:t xml:space="preserve">Listen mit typischen Fehlern und häufigen Fragen (FAQ): </w:t>
      </w:r>
    </w:p>
    <w:p w:rsidR="00037975" w:rsidRPr="00B43825" w:rsidRDefault="00037975" w:rsidP="00037975">
      <w:pPr>
        <w:ind w:left="360"/>
        <w:jc w:val="both"/>
        <w:rPr>
          <w:rFonts w:cs="Arial"/>
          <w:color w:val="000000"/>
          <w:sz w:val="22"/>
          <w:szCs w:val="22"/>
        </w:rPr>
      </w:pPr>
      <w:r w:rsidRPr="00B43825">
        <w:rPr>
          <w:rFonts w:cs="Arial"/>
          <w:color w:val="000000"/>
          <w:sz w:val="22"/>
          <w:szCs w:val="22"/>
        </w:rPr>
        <w:t>Diese bieten eine weitere Unterstützung bei der Fehlervermeidung im Rahmen der tägl</w:t>
      </w:r>
      <w:r w:rsidRPr="00B43825">
        <w:rPr>
          <w:rFonts w:cs="Arial"/>
          <w:color w:val="000000"/>
          <w:sz w:val="22"/>
          <w:szCs w:val="22"/>
        </w:rPr>
        <w:t>i</w:t>
      </w:r>
      <w:r w:rsidRPr="00B43825">
        <w:rPr>
          <w:rFonts w:cs="Arial"/>
          <w:color w:val="000000"/>
          <w:sz w:val="22"/>
          <w:szCs w:val="22"/>
        </w:rPr>
        <w:t xml:space="preserve">chen Arbeit. </w:t>
      </w:r>
    </w:p>
    <w:p w:rsidR="00037975" w:rsidRPr="00B43825" w:rsidRDefault="00037975" w:rsidP="00BC7095">
      <w:pPr>
        <w:pStyle w:val="BTberschrift2Ebene"/>
        <w:numPr>
          <w:ilvl w:val="1"/>
          <w:numId w:val="8"/>
        </w:numPr>
        <w:spacing w:before="240"/>
        <w:ind w:left="4026" w:hanging="4026"/>
      </w:pPr>
      <w:bookmarkStart w:id="92" w:name="_Toc257007721"/>
      <w:r w:rsidRPr="00B43825">
        <w:t>Kompetenzen zuweisen und dokumentieren</w:t>
      </w:r>
      <w:bookmarkEnd w:id="92"/>
      <w:r w:rsidRPr="00B43825">
        <w:t xml:space="preserve"> </w:t>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Der dritte Teilbereich organisatorischer Sicherungsmaßnahmen im Rahmen IKS umfasst die eindeutige Zuweisung und Dokumentation von Entscheidungskompetenzen bzw. von Ko</w:t>
      </w:r>
      <w:r w:rsidRPr="00B43825">
        <w:rPr>
          <w:rFonts w:cs="Arial"/>
          <w:color w:val="000000"/>
          <w:sz w:val="22"/>
          <w:szCs w:val="22"/>
        </w:rPr>
        <w:t>m</w:t>
      </w:r>
      <w:r w:rsidRPr="00B43825">
        <w:rPr>
          <w:rFonts w:cs="Arial"/>
          <w:color w:val="000000"/>
          <w:sz w:val="22"/>
          <w:szCs w:val="22"/>
        </w:rPr>
        <w:t>petenzen im Hinblick auf Datenzugriffe der IT-Fach</w:t>
      </w:r>
      <w:r w:rsidR="00F4108E">
        <w:rPr>
          <w:rFonts w:cs="Arial"/>
          <w:color w:val="000000"/>
          <w:sz w:val="22"/>
          <w:szCs w:val="22"/>
        </w:rPr>
        <w:t>verfahren</w:t>
      </w:r>
      <w:r w:rsidRPr="00B43825">
        <w:rPr>
          <w:rFonts w:cs="Arial"/>
          <w:color w:val="000000"/>
          <w:sz w:val="22"/>
          <w:szCs w:val="22"/>
        </w:rPr>
        <w:t xml:space="preserve">. </w:t>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Die Befugnisse und Kompetenzen der Mitarbeiter</w:t>
      </w:r>
      <w:r w:rsidR="00F4108E">
        <w:rPr>
          <w:rFonts w:cs="Arial"/>
          <w:color w:val="000000"/>
          <w:sz w:val="22"/>
          <w:szCs w:val="22"/>
        </w:rPr>
        <w:t>/innen</w:t>
      </w:r>
      <w:r w:rsidRPr="00B43825">
        <w:rPr>
          <w:rFonts w:cs="Arial"/>
          <w:color w:val="000000"/>
          <w:sz w:val="22"/>
          <w:szCs w:val="22"/>
        </w:rPr>
        <w:t xml:space="preserve"> der Grundsicherungsstelle sollten intern, z. B. im Rahmen einer Geschäftsordnung, eindeutig geregelt, dokumentiert und kommuniziert we</w:t>
      </w:r>
      <w:r w:rsidRPr="00B43825">
        <w:rPr>
          <w:rFonts w:cs="Arial"/>
          <w:color w:val="000000"/>
          <w:sz w:val="22"/>
          <w:szCs w:val="22"/>
        </w:rPr>
        <w:t>r</w:t>
      </w:r>
      <w:r w:rsidRPr="00B43825">
        <w:rPr>
          <w:rFonts w:cs="Arial"/>
          <w:color w:val="000000"/>
          <w:sz w:val="22"/>
          <w:szCs w:val="22"/>
        </w:rPr>
        <w:t xml:space="preserve">den. Dies betrifft: </w:t>
      </w:r>
    </w:p>
    <w:p w:rsidR="00037975" w:rsidRPr="00B43825" w:rsidRDefault="00037975" w:rsidP="00BC7095">
      <w:pPr>
        <w:numPr>
          <w:ilvl w:val="0"/>
          <w:numId w:val="4"/>
        </w:numPr>
        <w:autoSpaceDE w:val="0"/>
        <w:autoSpaceDN w:val="0"/>
        <w:adjustRightInd w:val="0"/>
        <w:rPr>
          <w:rFonts w:cs="Arial"/>
          <w:sz w:val="22"/>
          <w:szCs w:val="22"/>
        </w:rPr>
      </w:pPr>
      <w:r w:rsidRPr="00B43825">
        <w:rPr>
          <w:rFonts w:cs="Arial"/>
          <w:sz w:val="22"/>
          <w:szCs w:val="22"/>
        </w:rPr>
        <w:t xml:space="preserve">Entscheidungsbefugnisse </w:t>
      </w:r>
    </w:p>
    <w:p w:rsidR="00037975" w:rsidRPr="00B43825" w:rsidRDefault="00037975" w:rsidP="00BC7095">
      <w:pPr>
        <w:numPr>
          <w:ilvl w:val="0"/>
          <w:numId w:val="4"/>
        </w:numPr>
        <w:autoSpaceDE w:val="0"/>
        <w:autoSpaceDN w:val="0"/>
        <w:adjustRightInd w:val="0"/>
        <w:rPr>
          <w:rFonts w:cs="Arial"/>
          <w:sz w:val="22"/>
          <w:szCs w:val="22"/>
        </w:rPr>
      </w:pPr>
      <w:r w:rsidRPr="00B43825">
        <w:rPr>
          <w:rFonts w:cs="Arial"/>
          <w:sz w:val="22"/>
          <w:szCs w:val="22"/>
        </w:rPr>
        <w:t xml:space="preserve">Zeichnungsbefugnisse </w:t>
      </w:r>
    </w:p>
    <w:p w:rsidR="00037975" w:rsidRPr="00B43825" w:rsidRDefault="00037975" w:rsidP="00BC7095">
      <w:pPr>
        <w:numPr>
          <w:ilvl w:val="0"/>
          <w:numId w:val="4"/>
        </w:numPr>
        <w:autoSpaceDE w:val="0"/>
        <w:autoSpaceDN w:val="0"/>
        <w:adjustRightInd w:val="0"/>
        <w:rPr>
          <w:rFonts w:cs="Arial"/>
          <w:sz w:val="22"/>
          <w:szCs w:val="22"/>
        </w:rPr>
      </w:pPr>
      <w:r w:rsidRPr="00B43825">
        <w:rPr>
          <w:rFonts w:cs="Arial"/>
          <w:sz w:val="22"/>
          <w:szCs w:val="22"/>
        </w:rPr>
        <w:t xml:space="preserve">Feststellungsbefugnisse </w:t>
      </w:r>
    </w:p>
    <w:p w:rsidR="00037975" w:rsidRPr="00B43825" w:rsidRDefault="00037975" w:rsidP="00BC7095">
      <w:pPr>
        <w:numPr>
          <w:ilvl w:val="0"/>
          <w:numId w:val="4"/>
        </w:numPr>
        <w:autoSpaceDE w:val="0"/>
        <w:autoSpaceDN w:val="0"/>
        <w:adjustRightInd w:val="0"/>
        <w:rPr>
          <w:rFonts w:cs="Arial"/>
          <w:color w:val="000000"/>
          <w:sz w:val="22"/>
          <w:szCs w:val="22"/>
        </w:rPr>
      </w:pPr>
      <w:r w:rsidRPr="00B43825">
        <w:rPr>
          <w:rFonts w:cs="Arial"/>
          <w:sz w:val="22"/>
          <w:szCs w:val="22"/>
        </w:rPr>
        <w:t>Anordnungsbefugnisse</w:t>
      </w:r>
      <w:r w:rsidRPr="00B43825">
        <w:rPr>
          <w:rFonts w:cs="Arial"/>
          <w:color w:val="000000"/>
          <w:sz w:val="22"/>
          <w:szCs w:val="22"/>
        </w:rPr>
        <w:t xml:space="preserve"> </w:t>
      </w:r>
      <w:r w:rsidRPr="00B43825">
        <w:rPr>
          <w:rFonts w:cs="Arial"/>
          <w:color w:val="000000"/>
          <w:sz w:val="22"/>
          <w:szCs w:val="22"/>
        </w:rPr>
        <w:br/>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Diese Befugnisse müssen den Mitarbeiterinnen und Mitarbeitern der Grundsicherungsstelle je nach ihrer fachlichen Qualifikation und Vergütungs-/Besoldungsstufe zugeordnet werden. Dabei müssen die entsprechenden Tätigkeits- und Kompetenzprofile (TuK) der BA, bzw. d</w:t>
      </w:r>
      <w:r w:rsidR="00F4108E">
        <w:rPr>
          <w:rFonts w:cs="Arial"/>
          <w:color w:val="000000"/>
          <w:sz w:val="22"/>
          <w:szCs w:val="22"/>
        </w:rPr>
        <w:t>ie</w:t>
      </w:r>
      <w:r w:rsidRPr="00B43825">
        <w:rPr>
          <w:rFonts w:cs="Arial"/>
          <w:color w:val="000000"/>
          <w:sz w:val="22"/>
          <w:szCs w:val="22"/>
        </w:rPr>
        <w:t xml:space="preserve"> Stellenbeschreibungen des jeweiligen kommunalen Partners herangezogen werden. Ebenso sind insbesondere im Leistungsbereich die Bestimmungen zum Kassen- und Rechnungsw</w:t>
      </w:r>
      <w:r w:rsidRPr="00B43825">
        <w:rPr>
          <w:rFonts w:cs="Arial"/>
          <w:color w:val="000000"/>
          <w:sz w:val="22"/>
          <w:szCs w:val="22"/>
        </w:rPr>
        <w:t>e</w:t>
      </w:r>
      <w:r w:rsidRPr="00B43825">
        <w:rPr>
          <w:rFonts w:cs="Arial"/>
          <w:color w:val="000000"/>
          <w:sz w:val="22"/>
          <w:szCs w:val="22"/>
        </w:rPr>
        <w:t>sen zu beac</w:t>
      </w:r>
      <w:r w:rsidRPr="00B43825">
        <w:rPr>
          <w:rFonts w:cs="Arial"/>
          <w:color w:val="000000"/>
          <w:sz w:val="22"/>
          <w:szCs w:val="22"/>
        </w:rPr>
        <w:t>h</w:t>
      </w:r>
      <w:r w:rsidRPr="00B43825">
        <w:rPr>
          <w:rFonts w:cs="Arial"/>
          <w:color w:val="000000"/>
          <w:sz w:val="22"/>
          <w:szCs w:val="22"/>
        </w:rPr>
        <w:t xml:space="preserve">ten. </w:t>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 xml:space="preserve">Bei der Zuordnung der Befugnisse spielen zudem die Schwere und Komplexität der Fälle sowie das bestehende finanzielle Risiko eine entscheidende Rolle. </w:t>
      </w:r>
      <w:r w:rsidR="00F4108E">
        <w:rPr>
          <w:rFonts w:cs="Arial"/>
          <w:color w:val="000000"/>
          <w:sz w:val="22"/>
          <w:szCs w:val="22"/>
        </w:rPr>
        <w:t xml:space="preserve">Außerdem </w:t>
      </w:r>
      <w:r w:rsidRPr="00B43825">
        <w:rPr>
          <w:rFonts w:cs="Arial"/>
          <w:color w:val="000000"/>
          <w:sz w:val="22"/>
          <w:szCs w:val="22"/>
        </w:rPr>
        <w:t>sollten bestim</w:t>
      </w:r>
      <w:r w:rsidRPr="00B43825">
        <w:rPr>
          <w:rFonts w:cs="Arial"/>
          <w:color w:val="000000"/>
          <w:sz w:val="22"/>
          <w:szCs w:val="22"/>
        </w:rPr>
        <w:t>m</w:t>
      </w:r>
      <w:r w:rsidRPr="00B43825">
        <w:rPr>
          <w:rFonts w:cs="Arial"/>
          <w:color w:val="000000"/>
          <w:sz w:val="22"/>
          <w:szCs w:val="22"/>
        </w:rPr>
        <w:t>te Höchstgrenzen (z. B. betragsmäßige Höchstgrenzen für Bewilligungen in EUR) festgelegt werden, bei denen ein Eskalationsverfahren greift und die Entscheidungskompetenz auf die nächst höh</w:t>
      </w:r>
      <w:r w:rsidRPr="00B43825">
        <w:rPr>
          <w:rFonts w:cs="Arial"/>
          <w:color w:val="000000"/>
          <w:sz w:val="22"/>
          <w:szCs w:val="22"/>
        </w:rPr>
        <w:t>e</w:t>
      </w:r>
      <w:r w:rsidRPr="00B43825">
        <w:rPr>
          <w:rFonts w:cs="Arial"/>
          <w:color w:val="000000"/>
          <w:sz w:val="22"/>
          <w:szCs w:val="22"/>
        </w:rPr>
        <w:t xml:space="preserve">re Entscheidungsebene der Grundsicherungsstelle übergeht. </w:t>
      </w:r>
    </w:p>
    <w:p w:rsidR="00037975" w:rsidRPr="00B43825" w:rsidRDefault="00037975" w:rsidP="00037975">
      <w:pPr>
        <w:jc w:val="both"/>
        <w:rPr>
          <w:sz w:val="22"/>
          <w:szCs w:val="22"/>
        </w:rPr>
      </w:pPr>
      <w:r w:rsidRPr="00B43825">
        <w:rPr>
          <w:sz w:val="22"/>
          <w:szCs w:val="22"/>
        </w:rPr>
        <w:t>Darüber hinaus ist es erforderlich, bei spezifischen Risiken von dem Mittel der Funktion</w:t>
      </w:r>
      <w:r w:rsidRPr="00B43825">
        <w:rPr>
          <w:sz w:val="22"/>
          <w:szCs w:val="22"/>
        </w:rPr>
        <w:t>s</w:t>
      </w:r>
      <w:r w:rsidRPr="00B43825">
        <w:rPr>
          <w:sz w:val="22"/>
          <w:szCs w:val="22"/>
        </w:rPr>
        <w:t>trennungen Gebrauch zu machen, z. B. die Trennung der Funktion „Bedarfsträger“ von der Funktion „Einkauf/Vergabe“ oder die Trennung von operativer Verantwortung und BfdH-Fun</w:t>
      </w:r>
      <w:r w:rsidRPr="00B43825">
        <w:rPr>
          <w:sz w:val="22"/>
          <w:szCs w:val="22"/>
        </w:rPr>
        <w:t>k</w:t>
      </w:r>
      <w:r w:rsidRPr="00B43825">
        <w:rPr>
          <w:sz w:val="22"/>
          <w:szCs w:val="22"/>
        </w:rPr>
        <w:t>tion.</w:t>
      </w:r>
    </w:p>
    <w:p w:rsidR="00037975" w:rsidRPr="00B43825" w:rsidRDefault="00037975" w:rsidP="00BC7095">
      <w:pPr>
        <w:pStyle w:val="BTberschrift2Ebene"/>
        <w:numPr>
          <w:ilvl w:val="1"/>
          <w:numId w:val="8"/>
        </w:numPr>
        <w:spacing w:before="240"/>
        <w:ind w:left="4026" w:hanging="4026"/>
      </w:pPr>
      <w:bookmarkStart w:id="93" w:name="_Toc257007722"/>
      <w:r w:rsidRPr="00B43825">
        <w:t>Datenzugriffe einschränken</w:t>
      </w:r>
      <w:bookmarkEnd w:id="93"/>
      <w:r w:rsidRPr="00B43825">
        <w:t xml:space="preserve"> </w:t>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Aus datenschutzrechtlichen Gesichtspunkten ist der Datenzugriff auf die IT-Systeme stets nach dem Erforderlichkeitsprinzip einzuschränken, d.h. die Mitarbeiter</w:t>
      </w:r>
      <w:r w:rsidR="00F4108E">
        <w:rPr>
          <w:rFonts w:cs="Arial"/>
          <w:color w:val="000000"/>
          <w:sz w:val="22"/>
          <w:szCs w:val="22"/>
        </w:rPr>
        <w:t>/innen</w:t>
      </w:r>
      <w:r w:rsidRPr="00B43825">
        <w:rPr>
          <w:rFonts w:cs="Arial"/>
          <w:color w:val="000000"/>
          <w:sz w:val="22"/>
          <w:szCs w:val="22"/>
        </w:rPr>
        <w:t xml:space="preserve"> haben nur auf die D</w:t>
      </w:r>
      <w:r w:rsidRPr="00B43825">
        <w:rPr>
          <w:rFonts w:cs="Arial"/>
          <w:color w:val="000000"/>
          <w:sz w:val="22"/>
          <w:szCs w:val="22"/>
        </w:rPr>
        <w:t>a</w:t>
      </w:r>
      <w:r w:rsidRPr="00B43825">
        <w:rPr>
          <w:rFonts w:cs="Arial"/>
          <w:color w:val="000000"/>
          <w:sz w:val="22"/>
          <w:szCs w:val="22"/>
        </w:rPr>
        <w:t>ten Zugriff, die sie für ihre Arbeit benötigen. Die Berechtigungsverwaltung erfolgt in den IT-Systemen der BA nach festgelegten Berechtigungskonzepten</w:t>
      </w:r>
      <w:r w:rsidRPr="00B43825">
        <w:rPr>
          <w:rStyle w:val="Funotenzeichen"/>
          <w:rFonts w:cs="Arial"/>
          <w:color w:val="000000"/>
          <w:sz w:val="22"/>
          <w:szCs w:val="22"/>
        </w:rPr>
        <w:footnoteReference w:id="7"/>
      </w:r>
      <w:r w:rsidRPr="00B43825">
        <w:rPr>
          <w:rFonts w:cs="Arial"/>
          <w:color w:val="000000"/>
          <w:sz w:val="22"/>
          <w:szCs w:val="22"/>
        </w:rPr>
        <w:t xml:space="preserve">. Durch Rollenprofile können u. a. Schreibrechte eingeschränkt werden, um die Veränderungsmöglichkeiten relevanter Daten zu reduzieren. </w:t>
      </w:r>
    </w:p>
    <w:p w:rsidR="00037975" w:rsidRPr="00B43825" w:rsidRDefault="00037975" w:rsidP="00037975">
      <w:pPr>
        <w:autoSpaceDE w:val="0"/>
        <w:autoSpaceDN w:val="0"/>
        <w:adjustRightInd w:val="0"/>
        <w:jc w:val="both"/>
        <w:rPr>
          <w:rFonts w:cs="Arial"/>
          <w:color w:val="000000"/>
          <w:sz w:val="22"/>
          <w:szCs w:val="22"/>
        </w:rPr>
      </w:pPr>
      <w:r w:rsidRPr="00B43825">
        <w:rPr>
          <w:rFonts w:cs="Arial"/>
          <w:color w:val="000000"/>
          <w:sz w:val="22"/>
          <w:szCs w:val="22"/>
        </w:rPr>
        <w:t>Die Zuweisung der Rollen ist regelmäßig zu überprüfen und anzupassen. Die zuständige Führungskraft hat sicherzustellen, dass ihre Mitarbeiterinnen und Mitarbeiter die für die akt</w:t>
      </w:r>
      <w:r w:rsidRPr="00B43825">
        <w:rPr>
          <w:rFonts w:cs="Arial"/>
          <w:color w:val="000000"/>
          <w:sz w:val="22"/>
          <w:szCs w:val="22"/>
        </w:rPr>
        <w:t>u</w:t>
      </w:r>
      <w:r w:rsidRPr="00B43825">
        <w:rPr>
          <w:rFonts w:cs="Arial"/>
          <w:color w:val="000000"/>
          <w:sz w:val="22"/>
          <w:szCs w:val="22"/>
        </w:rPr>
        <w:t xml:space="preserve">elle Aufgabe erforderlichen – aber auch keine darüber hinausgehenden - Rechte besitzt. </w:t>
      </w:r>
    </w:p>
    <w:p w:rsidR="00037975" w:rsidRPr="00B43825" w:rsidRDefault="00037975" w:rsidP="00037975">
      <w:pPr>
        <w:jc w:val="both"/>
        <w:rPr>
          <w:b/>
          <w:sz w:val="22"/>
          <w:szCs w:val="22"/>
        </w:rPr>
      </w:pPr>
    </w:p>
    <w:p w:rsidR="00037975" w:rsidRPr="00B43825" w:rsidRDefault="00F773BA" w:rsidP="00BC7095">
      <w:pPr>
        <w:pStyle w:val="BTberschriftKapitel"/>
        <w:numPr>
          <w:ilvl w:val="0"/>
          <w:numId w:val="8"/>
        </w:numPr>
      </w:pPr>
      <w:r w:rsidRPr="00B43825">
        <w:br w:type="page"/>
      </w:r>
      <w:bookmarkStart w:id="94" w:name="_Toc257007723"/>
      <w:r w:rsidRPr="00B43825">
        <w:lastRenderedPageBreak/>
        <w:t xml:space="preserve">Teil </w:t>
      </w:r>
      <w:r w:rsidR="00037975" w:rsidRPr="00B43825">
        <w:t>C</w:t>
      </w:r>
      <w:r w:rsidRPr="00B43825">
        <w:t xml:space="preserve"> -</w:t>
      </w:r>
      <w:r w:rsidR="00037975" w:rsidRPr="00B43825">
        <w:t xml:space="preserve"> Kontrollen definieren und umsetzen</w:t>
      </w:r>
      <w:bookmarkEnd w:id="94"/>
    </w:p>
    <w:p w:rsidR="00037975" w:rsidRPr="00B43825" w:rsidRDefault="00037975" w:rsidP="00D36058">
      <w:pPr>
        <w:spacing w:before="120"/>
        <w:jc w:val="both"/>
        <w:rPr>
          <w:sz w:val="22"/>
          <w:szCs w:val="22"/>
        </w:rPr>
      </w:pPr>
      <w:r w:rsidRPr="00B43825">
        <w:rPr>
          <w:sz w:val="22"/>
          <w:szCs w:val="22"/>
        </w:rPr>
        <w:t>Neben den organisatorischen Sicherungsmaßnahmen stellt die Fachaufsicht den zweiten wesentlichen Aspekt des IKS dar. Die Fachaufsicht umfasst die fachliche Weisungs- und Aufsichtsbefugnis der Führungskräfte über die rechtmäßige, zweckmäßige und wirtschaftl</w:t>
      </w:r>
      <w:r w:rsidRPr="00B43825">
        <w:rPr>
          <w:sz w:val="22"/>
          <w:szCs w:val="22"/>
        </w:rPr>
        <w:t>i</w:t>
      </w:r>
      <w:r w:rsidRPr="00B43825">
        <w:rPr>
          <w:sz w:val="22"/>
          <w:szCs w:val="22"/>
        </w:rPr>
        <w:t>che Durchführung der Aufgaben. Nach Maßgabe des SGB II sind dabei die Grundsätze der Wirtschaftlichkeit und Sparsamkeit zu beac</w:t>
      </w:r>
      <w:r w:rsidRPr="00B43825">
        <w:rPr>
          <w:sz w:val="22"/>
          <w:szCs w:val="22"/>
        </w:rPr>
        <w:t>h</w:t>
      </w:r>
      <w:r w:rsidRPr="00B43825">
        <w:rPr>
          <w:sz w:val="22"/>
          <w:szCs w:val="22"/>
        </w:rPr>
        <w:t>ten.</w:t>
      </w:r>
    </w:p>
    <w:p w:rsidR="00037975" w:rsidRPr="00B43825" w:rsidRDefault="00037975" w:rsidP="00037975">
      <w:pPr>
        <w:jc w:val="both"/>
        <w:rPr>
          <w:sz w:val="22"/>
          <w:szCs w:val="22"/>
        </w:rPr>
      </w:pPr>
      <w:r w:rsidRPr="00B43825">
        <w:rPr>
          <w:sz w:val="22"/>
          <w:szCs w:val="22"/>
        </w:rPr>
        <w:t>Fachaufsicht ist Führungsaufgabe und als solche nicht delegierbar. Kontrollen sind daher in der Regel von den Führungskräften selbst (Team</w:t>
      </w:r>
      <w:r w:rsidR="003B2B99">
        <w:rPr>
          <w:sz w:val="22"/>
          <w:szCs w:val="22"/>
        </w:rPr>
        <w:t xml:space="preserve">- und </w:t>
      </w:r>
      <w:r w:rsidRPr="00B43825">
        <w:rPr>
          <w:sz w:val="22"/>
          <w:szCs w:val="22"/>
        </w:rPr>
        <w:t>Bereichs</w:t>
      </w:r>
      <w:r w:rsidR="003B2B99">
        <w:rPr>
          <w:sz w:val="22"/>
          <w:szCs w:val="22"/>
        </w:rPr>
        <w:t xml:space="preserve">leitungen </w:t>
      </w:r>
      <w:r w:rsidRPr="00B43825">
        <w:rPr>
          <w:sz w:val="22"/>
          <w:szCs w:val="22"/>
        </w:rPr>
        <w:t>sowie der Geschäftsführung) gegenüber ihren fachlich unterstellten Mitarbeiterinnen und Mitarbeitern durchzuführen. Dabei endet die Fachaufsicht nicht auf der Ebene der Teamle</w:t>
      </w:r>
      <w:r w:rsidRPr="00B43825">
        <w:rPr>
          <w:sz w:val="22"/>
          <w:szCs w:val="22"/>
        </w:rPr>
        <w:t>i</w:t>
      </w:r>
      <w:r w:rsidRPr="00B43825">
        <w:rPr>
          <w:sz w:val="22"/>
          <w:szCs w:val="22"/>
        </w:rPr>
        <w:t>ter</w:t>
      </w:r>
      <w:r w:rsidR="00E46B90">
        <w:rPr>
          <w:sz w:val="22"/>
          <w:szCs w:val="22"/>
        </w:rPr>
        <w:t>/innen</w:t>
      </w:r>
      <w:r w:rsidRPr="00B43825">
        <w:rPr>
          <w:sz w:val="22"/>
          <w:szCs w:val="22"/>
        </w:rPr>
        <w:t>. Die übergeordneten Ebenen (Bereichsleiter</w:t>
      </w:r>
      <w:r w:rsidR="00E46B90">
        <w:rPr>
          <w:sz w:val="22"/>
          <w:szCs w:val="22"/>
        </w:rPr>
        <w:t>/innen</w:t>
      </w:r>
      <w:r w:rsidRPr="00B43825">
        <w:rPr>
          <w:sz w:val="22"/>
          <w:szCs w:val="22"/>
        </w:rPr>
        <w:t xml:space="preserve">, Geschäftsführung) sind ebenso gehalten, Fachaufsicht über </w:t>
      </w:r>
      <w:r w:rsidR="00E46B90">
        <w:rPr>
          <w:sz w:val="22"/>
          <w:szCs w:val="22"/>
        </w:rPr>
        <w:t xml:space="preserve">die ihnen </w:t>
      </w:r>
      <w:r w:rsidRPr="00B43825">
        <w:rPr>
          <w:sz w:val="22"/>
          <w:szCs w:val="22"/>
        </w:rPr>
        <w:t>zugeordneten Führungskräfte auszuüben. Eine Unterstützung der Fachaufsicht durch Kontrollen auf gleicher Hierarchieebene ist jedoch ebenso denkbar. D</w:t>
      </w:r>
      <w:r w:rsidRPr="00B43825">
        <w:rPr>
          <w:sz w:val="22"/>
          <w:szCs w:val="22"/>
        </w:rPr>
        <w:t>a</w:t>
      </w:r>
      <w:r w:rsidRPr="00B43825">
        <w:rPr>
          <w:sz w:val="22"/>
          <w:szCs w:val="22"/>
        </w:rPr>
        <w:t>bei ist allerdings zu berücksichtigen, dass der</w:t>
      </w:r>
      <w:r w:rsidR="00E46B90">
        <w:rPr>
          <w:sz w:val="22"/>
          <w:szCs w:val="22"/>
        </w:rPr>
        <w:t>/die</w:t>
      </w:r>
      <w:r w:rsidRPr="00B43825">
        <w:rPr>
          <w:sz w:val="22"/>
          <w:szCs w:val="22"/>
        </w:rPr>
        <w:t xml:space="preserve"> kontrollierende Mitarbeiter</w:t>
      </w:r>
      <w:r w:rsidR="00E46B90">
        <w:rPr>
          <w:sz w:val="22"/>
          <w:szCs w:val="22"/>
        </w:rPr>
        <w:t>/in</w:t>
      </w:r>
      <w:r w:rsidRPr="00B43825">
        <w:rPr>
          <w:sz w:val="22"/>
          <w:szCs w:val="22"/>
        </w:rPr>
        <w:t xml:space="preserve"> über die notwend</w:t>
      </w:r>
      <w:r w:rsidRPr="00B43825">
        <w:rPr>
          <w:sz w:val="22"/>
          <w:szCs w:val="22"/>
        </w:rPr>
        <w:t>i</w:t>
      </w:r>
      <w:r w:rsidRPr="00B43825">
        <w:rPr>
          <w:sz w:val="22"/>
          <w:szCs w:val="22"/>
        </w:rPr>
        <w:t>gen Qualifikationen und Befugnisse verfügen muss, um etwaige Fehler des Prozessergebnisses festzuste</w:t>
      </w:r>
      <w:r w:rsidRPr="00B43825">
        <w:rPr>
          <w:sz w:val="22"/>
          <w:szCs w:val="22"/>
        </w:rPr>
        <w:t>l</w:t>
      </w:r>
      <w:r w:rsidRPr="00B43825">
        <w:rPr>
          <w:sz w:val="22"/>
          <w:szCs w:val="22"/>
        </w:rPr>
        <w:t>len.</w:t>
      </w:r>
    </w:p>
    <w:p w:rsidR="00EA5A0B" w:rsidRDefault="00037975" w:rsidP="00037975">
      <w:pPr>
        <w:jc w:val="both"/>
        <w:rPr>
          <w:sz w:val="22"/>
          <w:szCs w:val="22"/>
        </w:rPr>
      </w:pPr>
      <w:r w:rsidRPr="00B43825">
        <w:rPr>
          <w:sz w:val="22"/>
          <w:szCs w:val="22"/>
        </w:rPr>
        <w:t>Die Grundsicherungsstellen entscheiden eigenverantwortlich, welche Instrumente sie im Sinne einer wirtschaftlichen und wirksamen Ausübung der Fachaufsicht einsetzen. Das Ve</w:t>
      </w:r>
      <w:r w:rsidRPr="00B43825">
        <w:rPr>
          <w:sz w:val="22"/>
          <w:szCs w:val="22"/>
        </w:rPr>
        <w:t>r</w:t>
      </w:r>
      <w:r w:rsidRPr="00B43825">
        <w:rPr>
          <w:sz w:val="22"/>
          <w:szCs w:val="22"/>
        </w:rPr>
        <w:t>fahren zur Durchführung der Kontrollen ist durch eine eindeutige Verfahrensregelung, ein i</w:t>
      </w:r>
      <w:r w:rsidRPr="00B43825">
        <w:rPr>
          <w:sz w:val="22"/>
          <w:szCs w:val="22"/>
        </w:rPr>
        <w:t>n</w:t>
      </w:r>
      <w:r w:rsidRPr="00B43825">
        <w:rPr>
          <w:sz w:val="22"/>
          <w:szCs w:val="22"/>
        </w:rPr>
        <w:t>ternes Fachaufsichtskonzept, zu beschreiben und im IKS zu integrieren.</w:t>
      </w:r>
    </w:p>
    <w:p w:rsidR="004B268F" w:rsidRDefault="004B268F" w:rsidP="00037975">
      <w:pPr>
        <w:jc w:val="both"/>
        <w:rPr>
          <w:rFonts w:cs="Arial"/>
          <w:b/>
          <w:sz w:val="22"/>
          <w:szCs w:val="22"/>
        </w:rPr>
      </w:pPr>
    </w:p>
    <w:p w:rsidR="00EA5A0B" w:rsidRPr="00EA5A0B" w:rsidRDefault="00B01CA3" w:rsidP="00037975">
      <w:pPr>
        <w:jc w:val="both"/>
        <w:rPr>
          <w:b/>
          <w:sz w:val="22"/>
          <w:szCs w:val="22"/>
        </w:rPr>
      </w:pPr>
      <w:r>
        <w:rPr>
          <w:rFonts w:cs="Arial"/>
          <w:b/>
          <w:sz w:val="22"/>
          <w:szCs w:val="22"/>
        </w:rPr>
        <w:t>F</w:t>
      </w:r>
      <w:r w:rsidR="00037975" w:rsidRPr="00EA5A0B">
        <w:rPr>
          <w:rFonts w:cs="Arial"/>
          <w:b/>
          <w:sz w:val="22"/>
          <w:szCs w:val="22"/>
        </w:rPr>
        <w:t xml:space="preserve">olgende Bestandteile </w:t>
      </w:r>
      <w:r>
        <w:rPr>
          <w:rFonts w:cs="Arial"/>
          <w:b/>
          <w:sz w:val="22"/>
          <w:szCs w:val="22"/>
        </w:rPr>
        <w:t>sind</w:t>
      </w:r>
      <w:r w:rsidRPr="00EA5A0B">
        <w:rPr>
          <w:rFonts w:cs="Arial"/>
          <w:b/>
          <w:sz w:val="22"/>
          <w:szCs w:val="22"/>
        </w:rPr>
        <w:t xml:space="preserve"> </w:t>
      </w:r>
      <w:r w:rsidR="00037975" w:rsidRPr="00EA5A0B">
        <w:rPr>
          <w:rFonts w:cs="Arial"/>
          <w:b/>
          <w:sz w:val="22"/>
          <w:szCs w:val="22"/>
        </w:rPr>
        <w:t>verpflichtende Krit</w:t>
      </w:r>
      <w:r w:rsidR="00037975" w:rsidRPr="00EA5A0B">
        <w:rPr>
          <w:rFonts w:cs="Arial"/>
          <w:b/>
          <w:sz w:val="22"/>
          <w:szCs w:val="22"/>
        </w:rPr>
        <w:t>e</w:t>
      </w:r>
      <w:r w:rsidR="00037975" w:rsidRPr="00EA5A0B">
        <w:rPr>
          <w:rFonts w:cs="Arial"/>
          <w:b/>
          <w:sz w:val="22"/>
          <w:szCs w:val="22"/>
        </w:rPr>
        <w:t xml:space="preserve">rien der Fachaufsicht im IKS: </w:t>
      </w:r>
    </w:p>
    <w:p w:rsidR="00037975" w:rsidRPr="00EA5A0B" w:rsidRDefault="00037975" w:rsidP="00BC7095">
      <w:pPr>
        <w:numPr>
          <w:ilvl w:val="0"/>
          <w:numId w:val="4"/>
        </w:numPr>
        <w:autoSpaceDE w:val="0"/>
        <w:autoSpaceDN w:val="0"/>
        <w:adjustRightInd w:val="0"/>
        <w:rPr>
          <w:rFonts w:cs="Arial"/>
          <w:b/>
          <w:sz w:val="22"/>
          <w:szCs w:val="22"/>
        </w:rPr>
      </w:pPr>
      <w:r w:rsidRPr="00EA5A0B">
        <w:rPr>
          <w:rFonts w:cs="Arial"/>
          <w:b/>
          <w:sz w:val="22"/>
          <w:szCs w:val="22"/>
        </w:rPr>
        <w:t>Auswahl und Umfang der zu prüfenden Fälle,</w:t>
      </w:r>
    </w:p>
    <w:p w:rsidR="00037975" w:rsidRPr="00EA5A0B" w:rsidRDefault="00037975" w:rsidP="00BC7095">
      <w:pPr>
        <w:numPr>
          <w:ilvl w:val="0"/>
          <w:numId w:val="4"/>
        </w:numPr>
        <w:autoSpaceDE w:val="0"/>
        <w:autoSpaceDN w:val="0"/>
        <w:adjustRightInd w:val="0"/>
        <w:rPr>
          <w:rFonts w:cs="Arial"/>
          <w:b/>
          <w:sz w:val="22"/>
          <w:szCs w:val="22"/>
        </w:rPr>
      </w:pPr>
      <w:r w:rsidRPr="00EA5A0B">
        <w:rPr>
          <w:rFonts w:cs="Arial"/>
          <w:b/>
          <w:sz w:val="22"/>
          <w:szCs w:val="22"/>
        </w:rPr>
        <w:t>Prüfgegenstand,</w:t>
      </w:r>
    </w:p>
    <w:p w:rsidR="00037975" w:rsidRPr="00EA5A0B" w:rsidRDefault="00037975" w:rsidP="00BC7095">
      <w:pPr>
        <w:numPr>
          <w:ilvl w:val="0"/>
          <w:numId w:val="4"/>
        </w:numPr>
        <w:autoSpaceDE w:val="0"/>
        <w:autoSpaceDN w:val="0"/>
        <w:adjustRightInd w:val="0"/>
        <w:rPr>
          <w:rFonts w:cs="Arial"/>
          <w:b/>
          <w:sz w:val="22"/>
          <w:szCs w:val="22"/>
        </w:rPr>
      </w:pPr>
      <w:r w:rsidRPr="00EA5A0B">
        <w:rPr>
          <w:rFonts w:cs="Arial"/>
          <w:b/>
          <w:sz w:val="22"/>
          <w:szCs w:val="22"/>
        </w:rPr>
        <w:t>Prüfhäufigkeit,</w:t>
      </w:r>
    </w:p>
    <w:p w:rsidR="00037975" w:rsidRPr="00EA5A0B" w:rsidRDefault="00037975" w:rsidP="00BC7095">
      <w:pPr>
        <w:numPr>
          <w:ilvl w:val="0"/>
          <w:numId w:val="4"/>
        </w:numPr>
        <w:autoSpaceDE w:val="0"/>
        <w:autoSpaceDN w:val="0"/>
        <w:adjustRightInd w:val="0"/>
        <w:rPr>
          <w:rFonts w:cs="Arial"/>
          <w:b/>
          <w:sz w:val="22"/>
          <w:szCs w:val="22"/>
        </w:rPr>
      </w:pPr>
      <w:r w:rsidRPr="00EA5A0B">
        <w:rPr>
          <w:rFonts w:cs="Arial"/>
          <w:b/>
          <w:sz w:val="22"/>
          <w:szCs w:val="22"/>
        </w:rPr>
        <w:t>Dokumentationsrichtlinien und</w:t>
      </w:r>
    </w:p>
    <w:p w:rsidR="00037975" w:rsidRPr="00B43825" w:rsidRDefault="00037975" w:rsidP="00BC7095">
      <w:pPr>
        <w:numPr>
          <w:ilvl w:val="0"/>
          <w:numId w:val="4"/>
        </w:numPr>
        <w:autoSpaceDE w:val="0"/>
        <w:autoSpaceDN w:val="0"/>
        <w:adjustRightInd w:val="0"/>
        <w:spacing w:after="60"/>
        <w:ind w:left="714" w:hanging="357"/>
        <w:jc w:val="both"/>
        <w:rPr>
          <w:rFonts w:cs="Arial"/>
          <w:sz w:val="22"/>
          <w:szCs w:val="22"/>
        </w:rPr>
      </w:pPr>
      <w:r w:rsidRPr="00EA5A0B">
        <w:rPr>
          <w:rFonts w:cs="Arial"/>
          <w:b/>
          <w:sz w:val="22"/>
          <w:szCs w:val="22"/>
        </w:rPr>
        <w:t>Richtlinien zur Berichterstattung</w:t>
      </w:r>
      <w:r w:rsidRPr="00B43825">
        <w:rPr>
          <w:rFonts w:cs="Arial"/>
          <w:sz w:val="22"/>
          <w:szCs w:val="22"/>
        </w:rPr>
        <w:t>.</w:t>
      </w:r>
    </w:p>
    <w:p w:rsidR="00037975" w:rsidRPr="00B43825" w:rsidRDefault="00037975" w:rsidP="00037975">
      <w:pPr>
        <w:spacing w:before="60" w:after="60"/>
        <w:jc w:val="both"/>
        <w:rPr>
          <w:rFonts w:cs="Arial"/>
          <w:sz w:val="22"/>
          <w:szCs w:val="22"/>
        </w:rPr>
      </w:pPr>
      <w:r w:rsidRPr="00B43825">
        <w:rPr>
          <w:sz w:val="22"/>
          <w:szCs w:val="22"/>
        </w:rPr>
        <w:t>Form und Umfang der Fachaufsicht hängen dabei von der im Rahmen der Risikobeurteilung individuell erarbeiteten Risikostrategie ab (</w:t>
      </w:r>
      <w:r w:rsidR="00DD4143">
        <w:rPr>
          <w:sz w:val="22"/>
          <w:szCs w:val="22"/>
        </w:rPr>
        <w:t>vgl.</w:t>
      </w:r>
      <w:r w:rsidRPr="00B43825">
        <w:rPr>
          <w:sz w:val="22"/>
          <w:szCs w:val="22"/>
        </w:rPr>
        <w:t xml:space="preserve"> Kapitel </w:t>
      </w:r>
      <w:r w:rsidRPr="00BF70DF">
        <w:rPr>
          <w:sz w:val="22"/>
          <w:szCs w:val="22"/>
        </w:rPr>
        <w:t>2.</w:t>
      </w:r>
      <w:r w:rsidR="00BF70DF">
        <w:rPr>
          <w:sz w:val="22"/>
          <w:szCs w:val="22"/>
        </w:rPr>
        <w:t>4</w:t>
      </w:r>
      <w:r w:rsidRPr="00BF70DF">
        <w:rPr>
          <w:sz w:val="22"/>
          <w:szCs w:val="22"/>
        </w:rPr>
        <w:t>.2).</w:t>
      </w:r>
      <w:r w:rsidRPr="00B43825">
        <w:rPr>
          <w:sz w:val="22"/>
          <w:szCs w:val="22"/>
        </w:rPr>
        <w:t xml:space="preserve"> </w:t>
      </w:r>
    </w:p>
    <w:p w:rsidR="00037975" w:rsidRPr="00B43825" w:rsidRDefault="00037975" w:rsidP="00BC7095">
      <w:pPr>
        <w:pStyle w:val="BTberschrift2Ebene"/>
        <w:numPr>
          <w:ilvl w:val="1"/>
          <w:numId w:val="8"/>
        </w:numPr>
        <w:spacing w:before="240"/>
        <w:ind w:left="4026" w:hanging="4026"/>
      </w:pPr>
      <w:bookmarkStart w:id="95" w:name="_Toc257007724"/>
      <w:r w:rsidRPr="00B43825">
        <w:t>Individualisierter Ansatz für Fachaufsichtskonzepte im Rahmen des IKS</w:t>
      </w:r>
      <w:bookmarkEnd w:id="95"/>
    </w:p>
    <w:p w:rsidR="00037975" w:rsidRPr="00B43825" w:rsidRDefault="00037975" w:rsidP="00037975">
      <w:pPr>
        <w:jc w:val="both"/>
        <w:rPr>
          <w:rFonts w:cs="Arial"/>
          <w:sz w:val="22"/>
          <w:szCs w:val="22"/>
        </w:rPr>
      </w:pPr>
      <w:r w:rsidRPr="00B43825">
        <w:rPr>
          <w:rFonts w:cs="Arial"/>
          <w:sz w:val="22"/>
          <w:szCs w:val="22"/>
        </w:rPr>
        <w:t>Zu Gegenständen und Methoden der Fachaufsicht enthält das vorliegende Handbuch IKS übergeordnete Empfehlungen, die vor Ort situativ, dem jeweiligen Ausprägungsgrad bekan</w:t>
      </w:r>
      <w:r w:rsidRPr="00B43825">
        <w:rPr>
          <w:rFonts w:cs="Arial"/>
          <w:sz w:val="22"/>
          <w:szCs w:val="22"/>
        </w:rPr>
        <w:t>n</w:t>
      </w:r>
      <w:r w:rsidRPr="00B43825">
        <w:rPr>
          <w:rFonts w:cs="Arial"/>
          <w:sz w:val="22"/>
          <w:szCs w:val="22"/>
        </w:rPr>
        <w:t xml:space="preserve">ter oder vermuteter Defizite und erzielter Zwischenergebnisse angepasst, anzuwenden sind. </w:t>
      </w:r>
    </w:p>
    <w:p w:rsidR="00037975" w:rsidRPr="00B43825" w:rsidRDefault="00037975" w:rsidP="00037975">
      <w:pPr>
        <w:jc w:val="both"/>
        <w:rPr>
          <w:sz w:val="22"/>
          <w:szCs w:val="22"/>
        </w:rPr>
      </w:pPr>
      <w:r w:rsidRPr="00B43825">
        <w:rPr>
          <w:sz w:val="22"/>
          <w:szCs w:val="22"/>
        </w:rPr>
        <w:t xml:space="preserve">Dabei können diese nicht in der vorliegenden Form 1:1 in das IKS der Grundsicherungsstelle übernommen wird. Es ist vielmehr unumgänglich, dass die Geschäftsführungen ein auf die individuellen Bedingungen der Grundsicherungsstelle angepasstes Fachaufsichtskonzept im Rahmen des IKS aufbaut, ausbaut, vorhält und nachhält. Dabei kann es nicht Ziel sein, alle möglichen Fehlerbetrachtungen ohne Priorisierung in den Fokus zu nehmen, da ein IKS, </w:t>
      </w:r>
      <w:r w:rsidR="00CF4004">
        <w:rPr>
          <w:sz w:val="22"/>
          <w:szCs w:val="22"/>
        </w:rPr>
        <w:t>welches</w:t>
      </w:r>
      <w:r w:rsidRPr="00B43825">
        <w:rPr>
          <w:sz w:val="22"/>
          <w:szCs w:val="22"/>
        </w:rPr>
        <w:t xml:space="preserve"> alle Verlustrisiken ausschließt, nicht realistisch und </w:t>
      </w:r>
      <w:r w:rsidR="00CF4004">
        <w:rPr>
          <w:sz w:val="22"/>
          <w:szCs w:val="22"/>
        </w:rPr>
        <w:t xml:space="preserve">vor allem nicht </w:t>
      </w:r>
      <w:r w:rsidR="00DB26A0">
        <w:rPr>
          <w:sz w:val="22"/>
          <w:szCs w:val="22"/>
        </w:rPr>
        <w:t>angemessen ist (vgl. auch Kapitel 2.1</w:t>
      </w:r>
      <w:r w:rsidRPr="00B43825">
        <w:rPr>
          <w:sz w:val="22"/>
          <w:szCs w:val="22"/>
        </w:rPr>
        <w:t xml:space="preserve">). </w:t>
      </w:r>
    </w:p>
    <w:p w:rsidR="00037975" w:rsidRPr="00B43825" w:rsidRDefault="00037975" w:rsidP="00BC7095">
      <w:pPr>
        <w:pStyle w:val="BTberschrift2Ebene"/>
        <w:numPr>
          <w:ilvl w:val="1"/>
          <w:numId w:val="8"/>
        </w:numPr>
        <w:spacing w:before="240"/>
        <w:ind w:left="4026" w:hanging="4026"/>
      </w:pPr>
      <w:bookmarkStart w:id="96" w:name="_Toc151537636"/>
      <w:bookmarkStart w:id="97" w:name="_Toc151538226"/>
      <w:bookmarkStart w:id="98" w:name="_Toc176778040"/>
      <w:bookmarkStart w:id="99" w:name="_Toc257007725"/>
      <w:r w:rsidRPr="00B43825">
        <w:t>Messpunkte und Kontrollen</w:t>
      </w:r>
      <w:bookmarkEnd w:id="99"/>
      <w:r w:rsidRPr="00B43825">
        <w:t xml:space="preserve"> </w:t>
      </w:r>
      <w:bookmarkEnd w:id="96"/>
      <w:bookmarkEnd w:id="97"/>
      <w:bookmarkEnd w:id="98"/>
    </w:p>
    <w:p w:rsidR="00037975" w:rsidRPr="00B43825" w:rsidRDefault="00037975" w:rsidP="00037975">
      <w:pPr>
        <w:jc w:val="both"/>
        <w:rPr>
          <w:sz w:val="22"/>
          <w:szCs w:val="22"/>
        </w:rPr>
      </w:pPr>
      <w:r w:rsidRPr="00B43825">
        <w:rPr>
          <w:sz w:val="22"/>
          <w:szCs w:val="22"/>
        </w:rPr>
        <w:t xml:space="preserve">Kontrollen im Prozessablauf dienen zur Überprüfung der </w:t>
      </w:r>
      <w:r w:rsidR="00CF4004">
        <w:rPr>
          <w:sz w:val="22"/>
          <w:szCs w:val="22"/>
        </w:rPr>
        <w:t>Korrektheit</w:t>
      </w:r>
      <w:r w:rsidRPr="00B43825">
        <w:rPr>
          <w:sz w:val="22"/>
          <w:szCs w:val="22"/>
        </w:rPr>
        <w:t xml:space="preserve"> und Vollständigkeit der Arbeitsschritte und Zwischenergebnisse bzw. der operativen Standards. Kontrollen können dem zu kontrollierenden Prozessschritt vor-, neben- oder nachgelagert sein. Sie können s</w:t>
      </w:r>
      <w:r w:rsidRPr="00B43825">
        <w:rPr>
          <w:sz w:val="22"/>
          <w:szCs w:val="22"/>
        </w:rPr>
        <w:t>o</w:t>
      </w:r>
      <w:r w:rsidRPr="00B43825">
        <w:rPr>
          <w:sz w:val="22"/>
          <w:szCs w:val="22"/>
        </w:rPr>
        <w:t>wohl manuell von den am Prozess Beteiligten als auch automatisch von den IT-Systemen (z. B. Plausib</w:t>
      </w:r>
      <w:r w:rsidRPr="00B43825">
        <w:rPr>
          <w:sz w:val="22"/>
          <w:szCs w:val="22"/>
        </w:rPr>
        <w:t>i</w:t>
      </w:r>
      <w:r w:rsidRPr="00B43825">
        <w:rPr>
          <w:sz w:val="22"/>
          <w:szCs w:val="22"/>
        </w:rPr>
        <w:t xml:space="preserve">litätsprüfungen) vorgenommen werden. </w:t>
      </w:r>
    </w:p>
    <w:p w:rsidR="00037975" w:rsidRPr="00B43825" w:rsidRDefault="00037975" w:rsidP="00037975">
      <w:pPr>
        <w:jc w:val="both"/>
        <w:rPr>
          <w:sz w:val="22"/>
          <w:szCs w:val="22"/>
        </w:rPr>
      </w:pPr>
      <w:r w:rsidRPr="00B43825">
        <w:rPr>
          <w:sz w:val="22"/>
          <w:szCs w:val="22"/>
        </w:rPr>
        <w:t xml:space="preserve">Mit im Prozess integrierten Kontrollen wird das Ziel verfolgt, möglichst vor Beendigung des Arbeitsablaufs Fehler zu finden und einerseits zu verhindern, andererseits aber auch für die Zukunft vorzubeugen. Integrierten Kontrollen ist deshalb, soweit möglich, der Vorzug vor nachgelagerten, prozessunabhängigen Kontrollen zu geben. Zudem kann durch integrierte Prozesskontrollen sichergestellt werden, dass sich Qualitätsdefizite eindeutig der </w:t>
      </w:r>
      <w:r w:rsidRPr="00B43825">
        <w:rPr>
          <w:sz w:val="22"/>
          <w:szCs w:val="22"/>
        </w:rPr>
        <w:lastRenderedPageBreak/>
        <w:t>verurs</w:t>
      </w:r>
      <w:r w:rsidRPr="00B43825">
        <w:rPr>
          <w:sz w:val="22"/>
          <w:szCs w:val="22"/>
        </w:rPr>
        <w:t>a</w:t>
      </w:r>
      <w:r w:rsidRPr="00B43825">
        <w:rPr>
          <w:sz w:val="22"/>
          <w:szCs w:val="22"/>
        </w:rPr>
        <w:t xml:space="preserve">chenden Stelle im Prozess zuordnen lassen. Dies ist zum einen notwendig, um an richtiger Stelle Maßnahmen zur Fehlervermeidung </w:t>
      </w:r>
      <w:r w:rsidR="00CF4004">
        <w:rPr>
          <w:sz w:val="22"/>
          <w:szCs w:val="22"/>
        </w:rPr>
        <w:t>wirksam e</w:t>
      </w:r>
      <w:r w:rsidRPr="00B43825">
        <w:rPr>
          <w:sz w:val="22"/>
          <w:szCs w:val="22"/>
        </w:rPr>
        <w:t>inzuleiten. Zum anderen wird durch die verurs</w:t>
      </w:r>
      <w:r w:rsidRPr="00B43825">
        <w:rPr>
          <w:sz w:val="22"/>
          <w:szCs w:val="22"/>
        </w:rPr>
        <w:t>a</w:t>
      </w:r>
      <w:r w:rsidRPr="00B43825">
        <w:rPr>
          <w:sz w:val="22"/>
          <w:szCs w:val="22"/>
        </w:rPr>
        <w:t>chungsgerechte Zuordnung von Fehlern und deren Auswirkungen das Verantwortungsbewusstsein bei den beteili</w:t>
      </w:r>
      <w:r w:rsidRPr="00B43825">
        <w:rPr>
          <w:sz w:val="22"/>
          <w:szCs w:val="22"/>
        </w:rPr>
        <w:t>g</w:t>
      </w:r>
      <w:r w:rsidRPr="00B43825">
        <w:rPr>
          <w:sz w:val="22"/>
          <w:szCs w:val="22"/>
        </w:rPr>
        <w:t>ten Mitarbeitern</w:t>
      </w:r>
      <w:r w:rsidR="00CF4004">
        <w:rPr>
          <w:sz w:val="22"/>
          <w:szCs w:val="22"/>
        </w:rPr>
        <w:t>/innen</w:t>
      </w:r>
      <w:r w:rsidRPr="00B43825">
        <w:rPr>
          <w:sz w:val="22"/>
          <w:szCs w:val="22"/>
        </w:rPr>
        <w:t xml:space="preserve"> gestärkt.</w:t>
      </w:r>
    </w:p>
    <w:p w:rsidR="00CF4004" w:rsidRDefault="00B01CA3" w:rsidP="00037975">
      <w:pPr>
        <w:jc w:val="both"/>
        <w:rPr>
          <w:sz w:val="22"/>
          <w:szCs w:val="22"/>
        </w:rPr>
      </w:pPr>
      <w:r>
        <w:rPr>
          <w:sz w:val="22"/>
          <w:szCs w:val="22"/>
        </w:rPr>
        <w:t xml:space="preserve">Unter dem Link </w:t>
      </w:r>
      <w:r>
        <w:rPr>
          <w:rFonts w:cs="Arial"/>
          <w:sz w:val="22"/>
          <w:szCs w:val="22"/>
        </w:rPr>
        <w:t xml:space="preserve">BA-Intranetseite </w:t>
      </w:r>
      <w:hyperlink r:id="rId23" w:history="1">
        <w:r w:rsidRPr="00FB0A4A">
          <w:rPr>
            <w:rStyle w:val="Hyperlink"/>
            <w:rFonts w:cs="Arial"/>
            <w:sz w:val="22"/>
            <w:szCs w:val="22"/>
          </w:rPr>
          <w:t>Geschäfts</w:t>
        </w:r>
        <w:r w:rsidRPr="00FB0A4A">
          <w:rPr>
            <w:rStyle w:val="Hyperlink"/>
            <w:rFonts w:cs="Arial"/>
            <w:sz w:val="22"/>
            <w:szCs w:val="22"/>
          </w:rPr>
          <w:t>p</w:t>
        </w:r>
        <w:r w:rsidRPr="00FB0A4A">
          <w:rPr>
            <w:rStyle w:val="Hyperlink"/>
            <w:rFonts w:cs="Arial"/>
            <w:sz w:val="22"/>
            <w:szCs w:val="22"/>
          </w:rPr>
          <w:t>olitik &gt; Qualitätsmanagement &gt; SGB II &gt; Interne Kontrollsysteme</w:t>
        </w:r>
      </w:hyperlink>
      <w:r>
        <w:rPr>
          <w:rFonts w:cs="Arial"/>
          <w:sz w:val="22"/>
          <w:szCs w:val="22"/>
        </w:rPr>
        <w:t xml:space="preserve"> finden Sie</w:t>
      </w:r>
      <w:r w:rsidR="00037975" w:rsidRPr="00B43825">
        <w:rPr>
          <w:sz w:val="22"/>
          <w:szCs w:val="22"/>
        </w:rPr>
        <w:t xml:space="preserve"> </w:t>
      </w:r>
      <w:r>
        <w:rPr>
          <w:sz w:val="22"/>
          <w:szCs w:val="22"/>
        </w:rPr>
        <w:t xml:space="preserve">unterstützende Unterlagen wie </w:t>
      </w:r>
      <w:r w:rsidR="00037975" w:rsidRPr="00B43825">
        <w:rPr>
          <w:sz w:val="22"/>
          <w:szCs w:val="22"/>
        </w:rPr>
        <w:t xml:space="preserve">Tabellen mit möglichen Gegenständen für Kontrolltätigkeiten für den Bereich Leistungsgewährung </w:t>
      </w:r>
      <w:r>
        <w:rPr>
          <w:sz w:val="22"/>
          <w:szCs w:val="22"/>
        </w:rPr>
        <w:t>und</w:t>
      </w:r>
      <w:r w:rsidR="00037975" w:rsidRPr="00B43825">
        <w:rPr>
          <w:sz w:val="22"/>
          <w:szCs w:val="22"/>
        </w:rPr>
        <w:t xml:space="preserve"> Markt &amp; Integration</w:t>
      </w:r>
      <w:r>
        <w:rPr>
          <w:sz w:val="22"/>
          <w:szCs w:val="22"/>
        </w:rPr>
        <w:t>als auch</w:t>
      </w:r>
      <w:r w:rsidR="00037975" w:rsidRPr="00B43825">
        <w:rPr>
          <w:sz w:val="22"/>
          <w:szCs w:val="22"/>
        </w:rPr>
        <w:t xml:space="preserve"> ein</w:t>
      </w:r>
      <w:r>
        <w:rPr>
          <w:sz w:val="22"/>
          <w:szCs w:val="22"/>
        </w:rPr>
        <w:t>en</w:t>
      </w:r>
      <w:r w:rsidR="00037975" w:rsidRPr="00B43825">
        <w:rPr>
          <w:sz w:val="22"/>
          <w:szCs w:val="22"/>
        </w:rPr>
        <w:t xml:space="preserve"> Musterprozess einer ausführlichen Risikoschau</w:t>
      </w:r>
      <w:r>
        <w:rPr>
          <w:sz w:val="22"/>
          <w:szCs w:val="22"/>
        </w:rPr>
        <w:t>.</w:t>
      </w:r>
      <w:r w:rsidR="00103405">
        <w:rPr>
          <w:sz w:val="22"/>
          <w:szCs w:val="22"/>
        </w:rPr>
        <w:t xml:space="preserve"> </w:t>
      </w:r>
      <w:r w:rsidR="00037975" w:rsidRPr="00B43825">
        <w:rPr>
          <w:sz w:val="22"/>
          <w:szCs w:val="22"/>
        </w:rPr>
        <w:t>In den Tabellen sind Aufgabengebiete aufgeführt, die aus übergeordneter Sicht im Rahmen des IKS auf das vorhandene Risiko vor Ort überprüft werden sollten. Sie dienen als Hilfeste</w:t>
      </w:r>
      <w:r w:rsidR="00037975" w:rsidRPr="00B43825">
        <w:rPr>
          <w:sz w:val="22"/>
          <w:szCs w:val="22"/>
        </w:rPr>
        <w:t>l</w:t>
      </w:r>
      <w:r w:rsidR="00037975" w:rsidRPr="00B43825">
        <w:rPr>
          <w:sz w:val="22"/>
          <w:szCs w:val="22"/>
        </w:rPr>
        <w:t>lung für die Erarbeitung des im lokalen IKS enthaltenen entsprechenden Fachaufsichtskonzepts und bi</w:t>
      </w:r>
      <w:r w:rsidR="00037975" w:rsidRPr="00B43825">
        <w:rPr>
          <w:sz w:val="22"/>
          <w:szCs w:val="22"/>
        </w:rPr>
        <w:t>e</w:t>
      </w:r>
      <w:r w:rsidR="00037975" w:rsidRPr="00B43825">
        <w:rPr>
          <w:sz w:val="22"/>
          <w:szCs w:val="22"/>
        </w:rPr>
        <w:t>ten Anhaltspunkte über</w:t>
      </w:r>
    </w:p>
    <w:p w:rsidR="00037975" w:rsidRPr="00B43825" w:rsidRDefault="00037975" w:rsidP="00037975">
      <w:pPr>
        <w:jc w:val="both"/>
        <w:rPr>
          <w:sz w:val="22"/>
          <w:szCs w:val="22"/>
        </w:rPr>
      </w:pPr>
      <w:r w:rsidRPr="00B43825">
        <w:rPr>
          <w:sz w:val="22"/>
          <w:szCs w:val="22"/>
        </w:rPr>
        <w:t xml:space="preserve"> </w:t>
      </w:r>
    </w:p>
    <w:p w:rsidR="00037975" w:rsidRPr="00B43825" w:rsidRDefault="00037975" w:rsidP="00BC7095">
      <w:pPr>
        <w:numPr>
          <w:ilvl w:val="0"/>
          <w:numId w:val="3"/>
        </w:numPr>
        <w:tabs>
          <w:tab w:val="clear" w:pos="360"/>
          <w:tab w:val="num" w:pos="720"/>
        </w:tabs>
        <w:ind w:left="720"/>
        <w:jc w:val="both"/>
        <w:rPr>
          <w:sz w:val="22"/>
          <w:szCs w:val="22"/>
        </w:rPr>
      </w:pPr>
      <w:r w:rsidRPr="00B43825">
        <w:rPr>
          <w:sz w:val="22"/>
          <w:szCs w:val="22"/>
        </w:rPr>
        <w:t xml:space="preserve">das mögliche Risiko, </w:t>
      </w:r>
    </w:p>
    <w:p w:rsidR="00037975" w:rsidRPr="00B43825" w:rsidRDefault="00037975" w:rsidP="00BC7095">
      <w:pPr>
        <w:numPr>
          <w:ilvl w:val="0"/>
          <w:numId w:val="3"/>
        </w:numPr>
        <w:tabs>
          <w:tab w:val="clear" w:pos="360"/>
          <w:tab w:val="num" w:pos="720"/>
        </w:tabs>
        <w:ind w:left="720"/>
        <w:jc w:val="both"/>
        <w:rPr>
          <w:sz w:val="22"/>
          <w:szCs w:val="22"/>
        </w:rPr>
      </w:pPr>
      <w:r w:rsidRPr="00B43825">
        <w:rPr>
          <w:sz w:val="22"/>
          <w:szCs w:val="22"/>
        </w:rPr>
        <w:t xml:space="preserve">bekannte bundesweit anzutreffende, teils gravierende Fehlerschwerpunkte, </w:t>
      </w:r>
    </w:p>
    <w:p w:rsidR="00037975" w:rsidRPr="00B43825" w:rsidRDefault="00037975" w:rsidP="00BC7095">
      <w:pPr>
        <w:numPr>
          <w:ilvl w:val="0"/>
          <w:numId w:val="2"/>
        </w:numPr>
        <w:tabs>
          <w:tab w:val="clear" w:pos="360"/>
          <w:tab w:val="num" w:pos="720"/>
        </w:tabs>
        <w:ind w:left="720"/>
        <w:jc w:val="both"/>
        <w:rPr>
          <w:sz w:val="22"/>
          <w:szCs w:val="22"/>
        </w:rPr>
      </w:pPr>
      <w:r w:rsidRPr="00B43825">
        <w:rPr>
          <w:sz w:val="22"/>
          <w:szCs w:val="22"/>
        </w:rPr>
        <w:t>Umstände, die das Auftreten des Fehlers begünstigen (gravierende Umstände die sich zum einen auf personell/organisatorische Rahmenbedingungen beziehen und zum anderen auf inhaltlich/fachliche Rahmenbedingungen - z.B. Weisungen, Fac</w:t>
      </w:r>
      <w:r w:rsidRPr="00B43825">
        <w:rPr>
          <w:sz w:val="22"/>
          <w:szCs w:val="22"/>
        </w:rPr>
        <w:t>h</w:t>
      </w:r>
      <w:r w:rsidRPr="00B43825">
        <w:rPr>
          <w:sz w:val="22"/>
          <w:szCs w:val="22"/>
        </w:rPr>
        <w:t>aufsicht, Qualif</w:t>
      </w:r>
      <w:r w:rsidRPr="00B43825">
        <w:rPr>
          <w:sz w:val="22"/>
          <w:szCs w:val="22"/>
        </w:rPr>
        <w:t>i</w:t>
      </w:r>
      <w:r w:rsidRPr="00B43825">
        <w:rPr>
          <w:sz w:val="22"/>
          <w:szCs w:val="22"/>
        </w:rPr>
        <w:t>zierung, Schnittstellenausgestaltung),</w:t>
      </w:r>
    </w:p>
    <w:p w:rsidR="00037975" w:rsidRPr="00B43825" w:rsidRDefault="00037975" w:rsidP="00BC7095">
      <w:pPr>
        <w:numPr>
          <w:ilvl w:val="0"/>
          <w:numId w:val="2"/>
        </w:numPr>
        <w:tabs>
          <w:tab w:val="clear" w:pos="360"/>
          <w:tab w:val="num" w:pos="720"/>
        </w:tabs>
        <w:ind w:left="720"/>
        <w:jc w:val="both"/>
        <w:rPr>
          <w:sz w:val="22"/>
          <w:szCs w:val="22"/>
        </w:rPr>
      </w:pPr>
      <w:r w:rsidRPr="00B43825">
        <w:rPr>
          <w:sz w:val="22"/>
          <w:szCs w:val="22"/>
        </w:rPr>
        <w:t xml:space="preserve">Methodik der Fehlerauffindung und </w:t>
      </w:r>
    </w:p>
    <w:p w:rsidR="00037975" w:rsidRPr="00B43825" w:rsidRDefault="00037975" w:rsidP="00BC7095">
      <w:pPr>
        <w:numPr>
          <w:ilvl w:val="0"/>
          <w:numId w:val="2"/>
        </w:numPr>
        <w:tabs>
          <w:tab w:val="clear" w:pos="360"/>
          <w:tab w:val="num" w:pos="720"/>
        </w:tabs>
        <w:ind w:left="720"/>
        <w:jc w:val="both"/>
        <w:rPr>
          <w:sz w:val="22"/>
          <w:szCs w:val="22"/>
        </w:rPr>
      </w:pPr>
      <w:r w:rsidRPr="00B43825">
        <w:rPr>
          <w:sz w:val="22"/>
          <w:szCs w:val="22"/>
        </w:rPr>
        <w:t xml:space="preserve">lokale/dezentrale Fachaufsicht (Fachaufsicht hier verstanden als Maßnahmen zur </w:t>
      </w:r>
      <w:r w:rsidRPr="00B43825">
        <w:rPr>
          <w:sz w:val="22"/>
          <w:szCs w:val="22"/>
        </w:rPr>
        <w:t>I</w:t>
      </w:r>
      <w:r w:rsidRPr="00B43825">
        <w:rPr>
          <w:sz w:val="22"/>
          <w:szCs w:val="22"/>
        </w:rPr>
        <w:t>dentifizierung/Ausschluss möglicher Mängel).</w:t>
      </w:r>
    </w:p>
    <w:p w:rsidR="00037975" w:rsidRPr="00B43825" w:rsidRDefault="00037975" w:rsidP="00037975">
      <w:pPr>
        <w:jc w:val="both"/>
        <w:rPr>
          <w:sz w:val="22"/>
          <w:szCs w:val="22"/>
        </w:rPr>
      </w:pPr>
    </w:p>
    <w:p w:rsidR="00037975" w:rsidRPr="00B43825" w:rsidRDefault="00037975" w:rsidP="00037975">
      <w:pPr>
        <w:jc w:val="both"/>
        <w:rPr>
          <w:sz w:val="22"/>
          <w:szCs w:val="22"/>
        </w:rPr>
      </w:pPr>
      <w:r w:rsidRPr="00B43825">
        <w:rPr>
          <w:sz w:val="22"/>
          <w:szCs w:val="22"/>
        </w:rPr>
        <w:t xml:space="preserve">Diese Vorschläge sind beispielhaft, beziehen sich ausschließlich auf den Aufgabenbereich der BA und erheben nicht den Anspruch auf Vollständigkeit. Da die Gegebenheiten vor Ort teilweise erheblich voneinander abweichen, ist es erforderlich, diese Themen (oder Themen, die </w:t>
      </w:r>
      <w:r w:rsidR="00CF4004">
        <w:rPr>
          <w:sz w:val="22"/>
          <w:szCs w:val="22"/>
        </w:rPr>
        <w:t>zusätzlich v</w:t>
      </w:r>
      <w:r w:rsidRPr="00B43825">
        <w:rPr>
          <w:sz w:val="22"/>
          <w:szCs w:val="22"/>
        </w:rPr>
        <w:t>or Ort identifiziert werden) an die Gegebenheiten vor Ort anzupassen, eige</w:t>
      </w:r>
      <w:r w:rsidRPr="00B43825">
        <w:rPr>
          <w:sz w:val="22"/>
          <w:szCs w:val="22"/>
        </w:rPr>
        <w:t>n</w:t>
      </w:r>
      <w:r w:rsidRPr="00B43825">
        <w:rPr>
          <w:sz w:val="22"/>
          <w:szCs w:val="22"/>
        </w:rPr>
        <w:t xml:space="preserve">ständig zu evaluieren und ihnen mit </w:t>
      </w:r>
      <w:r w:rsidR="00CF4004">
        <w:rPr>
          <w:sz w:val="22"/>
          <w:szCs w:val="22"/>
        </w:rPr>
        <w:t xml:space="preserve">einer </w:t>
      </w:r>
      <w:r w:rsidRPr="00B43825">
        <w:rPr>
          <w:sz w:val="22"/>
          <w:szCs w:val="22"/>
        </w:rPr>
        <w:t>entsprechenden Strategie zu begegnen. Außerdem wird dringend empfohlen in ARGEn die Aufgaben des kommunalen Trägers ebenfalls auszuwerten und in die Kontrolltätigkeiten aufz</w:t>
      </w:r>
      <w:r w:rsidRPr="00B43825">
        <w:rPr>
          <w:sz w:val="22"/>
          <w:szCs w:val="22"/>
        </w:rPr>
        <w:t>u</w:t>
      </w:r>
      <w:r w:rsidRPr="00B43825">
        <w:rPr>
          <w:sz w:val="22"/>
          <w:szCs w:val="22"/>
        </w:rPr>
        <w:t xml:space="preserve">nehmen. </w:t>
      </w:r>
    </w:p>
    <w:p w:rsidR="00037975" w:rsidRPr="00B43825" w:rsidRDefault="00037975" w:rsidP="00037975">
      <w:pPr>
        <w:jc w:val="both"/>
        <w:rPr>
          <w:sz w:val="22"/>
          <w:szCs w:val="22"/>
        </w:rPr>
      </w:pPr>
      <w:r w:rsidRPr="00B43825">
        <w:rPr>
          <w:sz w:val="22"/>
          <w:szCs w:val="22"/>
        </w:rPr>
        <w:t>Für die individuelle Risikoschau vor Ort ist die Geschäftsführung verantwortlich. Zum mögl</w:t>
      </w:r>
      <w:r w:rsidRPr="00B43825">
        <w:rPr>
          <w:sz w:val="22"/>
          <w:szCs w:val="22"/>
        </w:rPr>
        <w:t>i</w:t>
      </w:r>
      <w:r w:rsidRPr="00B43825">
        <w:rPr>
          <w:sz w:val="22"/>
          <w:szCs w:val="22"/>
        </w:rPr>
        <w:t>chen Vorgehen dient der Musterprozess als Vo</w:t>
      </w:r>
      <w:r w:rsidRPr="00B43825">
        <w:rPr>
          <w:sz w:val="22"/>
          <w:szCs w:val="22"/>
        </w:rPr>
        <w:t>r</w:t>
      </w:r>
      <w:r w:rsidRPr="00B43825">
        <w:rPr>
          <w:sz w:val="22"/>
          <w:szCs w:val="22"/>
        </w:rPr>
        <w:t xml:space="preserve">lage. </w:t>
      </w:r>
      <w:bookmarkEnd w:id="83"/>
      <w:bookmarkEnd w:id="84"/>
      <w:bookmarkEnd w:id="85"/>
      <w:bookmarkEnd w:id="86"/>
      <w:bookmarkEnd w:id="87"/>
      <w:bookmarkEnd w:id="88"/>
    </w:p>
    <w:p w:rsidR="00037975" w:rsidRPr="00B43825" w:rsidRDefault="00037975">
      <w:pPr>
        <w:rPr>
          <w:sz w:val="22"/>
          <w:szCs w:val="22"/>
        </w:rPr>
      </w:pPr>
    </w:p>
    <w:sectPr w:rsidR="00037975" w:rsidRPr="00B43825" w:rsidSect="00BE3856">
      <w:headerReference w:type="even" r:id="rId24"/>
      <w:headerReference w:type="default" r:id="rId25"/>
      <w:footerReference w:type="default" r:id="rId26"/>
      <w:headerReference w:type="first" r:id="rId27"/>
      <w:pgSz w:w="11907" w:h="16840" w:code="9"/>
      <w:pgMar w:top="1418" w:right="1134" w:bottom="1134" w:left="1418" w:header="720" w:footer="720" w:gutter="0"/>
      <w:cols w:space="708"/>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0F04" w:rsidRDefault="00940F04">
      <w:r>
        <w:separator/>
      </w:r>
    </w:p>
  </w:endnote>
  <w:endnote w:type="continuationSeparator" w:id="0">
    <w:p w:rsidR="00940F04" w:rsidRDefault="00940F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MetaNormalLF-Roman">
    <w:panose1 w:val="020B0502030101020104"/>
    <w:charset w:val="00"/>
    <w:family w:val="swiss"/>
    <w:pitch w:val="variable"/>
    <w:sig w:usb0="80000027" w:usb1="00000000" w:usb2="00000000" w:usb3="00000000" w:csb0="00000001" w:csb1="00000000"/>
  </w:font>
  <w:font w:name="ArialMS">
    <w:panose1 w:val="00000000000000000000"/>
    <w:charset w:val="00"/>
    <w:family w:val="auto"/>
    <w:notTrueType/>
    <w:pitch w:val="default"/>
    <w:sig w:usb0="00000003" w:usb1="00000000" w:usb2="00000000" w:usb3="00000000" w:csb0="00000001" w:csb1="00000000"/>
  </w:font>
  <w:font w:name="Arial-ItalicMS">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8" w:type="dxa"/>
      <w:tblInd w:w="108" w:type="dxa"/>
      <w:tblBorders>
        <w:top w:val="single" w:sz="4" w:space="0" w:color="auto"/>
      </w:tblBorders>
      <w:tblLook w:val="01E0"/>
    </w:tblPr>
    <w:tblGrid>
      <w:gridCol w:w="4320"/>
      <w:gridCol w:w="2880"/>
      <w:gridCol w:w="2368"/>
    </w:tblGrid>
    <w:tr w:rsidR="00B95BF7" w:rsidRPr="00D0794D">
      <w:trPr>
        <w:trHeight w:val="308"/>
      </w:trPr>
      <w:tc>
        <w:tcPr>
          <w:tcW w:w="4320" w:type="dxa"/>
          <w:vAlign w:val="center"/>
        </w:tcPr>
        <w:p w:rsidR="00B95BF7" w:rsidRPr="00D0794D" w:rsidRDefault="00B95BF7" w:rsidP="00BE3856">
          <w:pPr>
            <w:pStyle w:val="Fuzeile"/>
            <w:rPr>
              <w:sz w:val="16"/>
              <w:szCs w:val="16"/>
            </w:rPr>
          </w:pPr>
          <w:r>
            <w:rPr>
              <w:sz w:val="16"/>
              <w:szCs w:val="16"/>
            </w:rPr>
            <w:t>Handbuch Interne Kontrollsysteme (IKS)</w:t>
          </w:r>
        </w:p>
      </w:tc>
      <w:tc>
        <w:tcPr>
          <w:tcW w:w="2880" w:type="dxa"/>
          <w:vAlign w:val="center"/>
        </w:tcPr>
        <w:p w:rsidR="00B95BF7" w:rsidRPr="00D0794D" w:rsidRDefault="00B95BF7" w:rsidP="00BE3856">
          <w:pPr>
            <w:pStyle w:val="Fuzeile"/>
            <w:jc w:val="right"/>
            <w:rPr>
              <w:sz w:val="16"/>
              <w:szCs w:val="16"/>
            </w:rPr>
          </w:pPr>
          <w:r w:rsidRPr="00D0794D">
            <w:rPr>
              <w:sz w:val="16"/>
              <w:szCs w:val="16"/>
            </w:rPr>
            <w:t>© Bundesagentur für Arbeit</w:t>
          </w:r>
        </w:p>
      </w:tc>
      <w:tc>
        <w:tcPr>
          <w:tcW w:w="2368" w:type="dxa"/>
          <w:vAlign w:val="center"/>
        </w:tcPr>
        <w:p w:rsidR="00B95BF7" w:rsidRPr="00D0794D" w:rsidRDefault="00B95BF7" w:rsidP="00BE3856">
          <w:pPr>
            <w:pStyle w:val="Fuzeile"/>
            <w:jc w:val="right"/>
            <w:rPr>
              <w:sz w:val="16"/>
              <w:szCs w:val="16"/>
            </w:rPr>
          </w:pPr>
          <w:r w:rsidRPr="00D0794D">
            <w:rPr>
              <w:sz w:val="16"/>
              <w:szCs w:val="16"/>
            </w:rPr>
            <w:fldChar w:fldCharType="begin"/>
          </w:r>
          <w:r w:rsidRPr="00D0794D">
            <w:rPr>
              <w:sz w:val="16"/>
              <w:szCs w:val="16"/>
            </w:rPr>
            <w:instrText xml:space="preserve"> PAGE  \* Arabic  \* MERGEFORMAT </w:instrText>
          </w:r>
          <w:r w:rsidRPr="00D0794D">
            <w:rPr>
              <w:sz w:val="16"/>
              <w:szCs w:val="16"/>
            </w:rPr>
            <w:fldChar w:fldCharType="separate"/>
          </w:r>
          <w:r w:rsidR="00622DCD">
            <w:rPr>
              <w:noProof/>
              <w:sz w:val="16"/>
              <w:szCs w:val="16"/>
            </w:rPr>
            <w:t>16</w:t>
          </w:r>
          <w:r w:rsidRPr="00D0794D">
            <w:rPr>
              <w:sz w:val="16"/>
              <w:szCs w:val="16"/>
            </w:rPr>
            <w:fldChar w:fldCharType="end"/>
          </w:r>
        </w:p>
      </w:tc>
    </w:tr>
  </w:tbl>
  <w:p w:rsidR="00B95BF7" w:rsidRDefault="00B95BF7">
    <w:pPr>
      <w:pStyle w:val="Fuzeil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568" w:type="dxa"/>
      <w:tblInd w:w="108" w:type="dxa"/>
      <w:tblBorders>
        <w:top w:val="single" w:sz="4" w:space="0" w:color="auto"/>
      </w:tblBorders>
      <w:tblLook w:val="01E0"/>
    </w:tblPr>
    <w:tblGrid>
      <w:gridCol w:w="4320"/>
      <w:gridCol w:w="2880"/>
      <w:gridCol w:w="2368"/>
    </w:tblGrid>
    <w:tr w:rsidR="00B95BF7" w:rsidRPr="00D0794D">
      <w:trPr>
        <w:trHeight w:val="308"/>
      </w:trPr>
      <w:tc>
        <w:tcPr>
          <w:tcW w:w="4320" w:type="dxa"/>
          <w:vAlign w:val="center"/>
        </w:tcPr>
        <w:p w:rsidR="00B95BF7" w:rsidRPr="00D0794D" w:rsidRDefault="00B95BF7" w:rsidP="00F7624A">
          <w:pPr>
            <w:pStyle w:val="Fuzeile"/>
            <w:rPr>
              <w:sz w:val="16"/>
              <w:szCs w:val="16"/>
            </w:rPr>
          </w:pPr>
          <w:r>
            <w:rPr>
              <w:sz w:val="16"/>
              <w:szCs w:val="16"/>
            </w:rPr>
            <w:t>Handbuch Interne Kontrollsysteme (IKS)</w:t>
          </w:r>
        </w:p>
      </w:tc>
      <w:tc>
        <w:tcPr>
          <w:tcW w:w="2880" w:type="dxa"/>
          <w:vAlign w:val="center"/>
        </w:tcPr>
        <w:p w:rsidR="00B95BF7" w:rsidRPr="00D0794D" w:rsidRDefault="00B95BF7" w:rsidP="00F7624A">
          <w:pPr>
            <w:pStyle w:val="Fuzeile"/>
            <w:jc w:val="right"/>
            <w:rPr>
              <w:sz w:val="16"/>
              <w:szCs w:val="16"/>
            </w:rPr>
          </w:pPr>
          <w:r w:rsidRPr="00D0794D">
            <w:rPr>
              <w:sz w:val="16"/>
              <w:szCs w:val="16"/>
            </w:rPr>
            <w:t>© Bundesagentur für Arbeit</w:t>
          </w:r>
        </w:p>
      </w:tc>
      <w:tc>
        <w:tcPr>
          <w:tcW w:w="2368" w:type="dxa"/>
          <w:vAlign w:val="center"/>
        </w:tcPr>
        <w:p w:rsidR="00B95BF7" w:rsidRPr="00D0794D" w:rsidRDefault="00B95BF7" w:rsidP="00F7624A">
          <w:pPr>
            <w:pStyle w:val="Fuzeile"/>
            <w:jc w:val="right"/>
            <w:rPr>
              <w:sz w:val="16"/>
              <w:szCs w:val="16"/>
            </w:rPr>
          </w:pPr>
          <w:r w:rsidRPr="00D0794D">
            <w:rPr>
              <w:sz w:val="16"/>
              <w:szCs w:val="16"/>
            </w:rPr>
            <w:fldChar w:fldCharType="begin"/>
          </w:r>
          <w:r w:rsidRPr="00D0794D">
            <w:rPr>
              <w:sz w:val="16"/>
              <w:szCs w:val="16"/>
            </w:rPr>
            <w:instrText xml:space="preserve"> PAGE  \* Arabic  \* MERGEFORMAT </w:instrText>
          </w:r>
          <w:r w:rsidRPr="00D0794D">
            <w:rPr>
              <w:sz w:val="16"/>
              <w:szCs w:val="16"/>
            </w:rPr>
            <w:fldChar w:fldCharType="separate"/>
          </w:r>
          <w:r w:rsidR="00622DCD">
            <w:rPr>
              <w:noProof/>
              <w:sz w:val="16"/>
              <w:szCs w:val="16"/>
            </w:rPr>
            <w:t>17</w:t>
          </w:r>
          <w:r w:rsidRPr="00D0794D">
            <w:rPr>
              <w:sz w:val="16"/>
              <w:szCs w:val="16"/>
            </w:rPr>
            <w:fldChar w:fldCharType="end"/>
          </w:r>
        </w:p>
      </w:tc>
    </w:tr>
  </w:tbl>
  <w:p w:rsidR="00B95BF7" w:rsidRPr="00AF780C" w:rsidRDefault="00B95BF7">
    <w:pPr>
      <w:pStyle w:val="Fuzeil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0F04" w:rsidRDefault="00940F04">
      <w:r>
        <w:separator/>
      </w:r>
    </w:p>
  </w:footnote>
  <w:footnote w:type="continuationSeparator" w:id="0">
    <w:p w:rsidR="00940F04" w:rsidRDefault="00940F04">
      <w:r>
        <w:continuationSeparator/>
      </w:r>
    </w:p>
  </w:footnote>
  <w:footnote w:id="1">
    <w:p w:rsidR="00B95BF7" w:rsidRPr="00D44882" w:rsidRDefault="00B95BF7" w:rsidP="00D31A7F">
      <w:pPr>
        <w:pStyle w:val="Funotentext"/>
        <w:ind w:left="130" w:hanging="130"/>
        <w:jc w:val="both"/>
        <w:rPr>
          <w:lang w:val="en-GB"/>
        </w:rPr>
      </w:pPr>
      <w:r>
        <w:rPr>
          <w:rStyle w:val="Funotenzeichen"/>
        </w:rPr>
        <w:footnoteRef/>
      </w:r>
      <w:r w:rsidRPr="00D44882">
        <w:rPr>
          <w:lang w:val="en-GB"/>
        </w:rPr>
        <w:t xml:space="preserve"> </w:t>
      </w:r>
      <w:r w:rsidRPr="00D44882">
        <w:rPr>
          <w:sz w:val="18"/>
          <w:szCs w:val="18"/>
          <w:lang w:val="en-GB"/>
        </w:rPr>
        <w:t>Rahmenwerk „COSO-Internal Control-Framework“ (COSO IC-Modell) des Committee of Spo</w:t>
      </w:r>
      <w:r w:rsidRPr="00D44882">
        <w:rPr>
          <w:sz w:val="18"/>
          <w:szCs w:val="18"/>
          <w:lang w:val="en-GB"/>
        </w:rPr>
        <w:t>n</w:t>
      </w:r>
      <w:r w:rsidRPr="00D44882">
        <w:rPr>
          <w:sz w:val="18"/>
          <w:szCs w:val="18"/>
          <w:lang w:val="en-GB"/>
        </w:rPr>
        <w:t>soring Organization</w:t>
      </w:r>
      <w:r w:rsidR="009B6D5A">
        <w:rPr>
          <w:sz w:val="18"/>
          <w:szCs w:val="18"/>
          <w:lang w:val="en-GB"/>
        </w:rPr>
        <w:t>s</w:t>
      </w:r>
      <w:r w:rsidRPr="00D44882">
        <w:rPr>
          <w:sz w:val="18"/>
          <w:szCs w:val="18"/>
          <w:lang w:val="en-GB"/>
        </w:rPr>
        <w:t xml:space="preserve"> of the Trea</w:t>
      </w:r>
      <w:r w:rsidRPr="00D44882">
        <w:rPr>
          <w:sz w:val="18"/>
          <w:szCs w:val="18"/>
          <w:lang w:val="en-GB"/>
        </w:rPr>
        <w:t>d</w:t>
      </w:r>
      <w:r w:rsidRPr="00D44882">
        <w:rPr>
          <w:sz w:val="18"/>
          <w:szCs w:val="18"/>
          <w:lang w:val="en-GB"/>
        </w:rPr>
        <w:t>way Commission</w:t>
      </w:r>
    </w:p>
  </w:footnote>
  <w:footnote w:id="2">
    <w:p w:rsidR="00B95BF7" w:rsidRPr="00937B2B" w:rsidRDefault="00B95BF7" w:rsidP="00D31A7F">
      <w:pPr>
        <w:pStyle w:val="Funotentext"/>
        <w:ind w:left="130" w:hanging="130"/>
        <w:jc w:val="both"/>
      </w:pPr>
      <w:r>
        <w:rPr>
          <w:rStyle w:val="Funotenzeichen"/>
        </w:rPr>
        <w:footnoteRef/>
      </w:r>
      <w:r>
        <w:t xml:space="preserve"> </w:t>
      </w:r>
      <w:r w:rsidRPr="00D31A7F">
        <w:rPr>
          <w:sz w:val="18"/>
          <w:szCs w:val="18"/>
        </w:rPr>
        <w:t>Prüfbericht der Prüfgruppe des BMAS vom 03. Juli 2009 zur Ausübung der Rechts- und Fachaufsicht gemäß § 47 SGB II</w:t>
      </w:r>
      <w:r>
        <w:rPr>
          <w:sz w:val="18"/>
          <w:szCs w:val="18"/>
        </w:rPr>
        <w:t xml:space="preserve"> - </w:t>
      </w:r>
      <w:r w:rsidRPr="00D31A7F">
        <w:rPr>
          <w:sz w:val="18"/>
          <w:szCs w:val="18"/>
        </w:rPr>
        <w:t>verbindliche Bestandteile der Fachaufsicht und damit des IKS sind Auswahl und Umfang der zu prüfenden Fälle, Prüfgegenstand, Prüfhäufigkeit, Dokumentationsrichtlinien und Richtlinien zur Berichtersta</w:t>
      </w:r>
      <w:r w:rsidRPr="00D31A7F">
        <w:rPr>
          <w:sz w:val="18"/>
          <w:szCs w:val="18"/>
        </w:rPr>
        <w:t>t</w:t>
      </w:r>
      <w:r w:rsidRPr="00D31A7F">
        <w:rPr>
          <w:sz w:val="18"/>
          <w:szCs w:val="18"/>
        </w:rPr>
        <w:t>tung.</w:t>
      </w:r>
    </w:p>
  </w:footnote>
  <w:footnote w:id="3">
    <w:p w:rsidR="00B95BF7" w:rsidRPr="0020790C" w:rsidRDefault="00B95BF7" w:rsidP="0020790C">
      <w:pPr>
        <w:pStyle w:val="Funotentext"/>
        <w:ind w:left="130" w:hanging="130"/>
        <w:jc w:val="both"/>
        <w:rPr>
          <w:rFonts w:cs="Arial"/>
          <w:sz w:val="18"/>
          <w:szCs w:val="18"/>
        </w:rPr>
      </w:pPr>
      <w:r w:rsidRPr="0020790C">
        <w:rPr>
          <w:rFonts w:cs="Arial"/>
          <w:sz w:val="18"/>
          <w:szCs w:val="18"/>
        </w:rPr>
        <w:footnoteRef/>
      </w:r>
      <w:r w:rsidRPr="0020790C">
        <w:rPr>
          <w:rFonts w:cs="Arial"/>
          <w:sz w:val="18"/>
          <w:szCs w:val="18"/>
        </w:rPr>
        <w:t xml:space="preserve"> In der BA sind diese in HEGA 12/2008 Nr. 60 geregelt.</w:t>
      </w:r>
    </w:p>
  </w:footnote>
  <w:footnote w:id="4">
    <w:p w:rsidR="00B95BF7" w:rsidRPr="00F110F3" w:rsidRDefault="00B95BF7" w:rsidP="00F110F3">
      <w:pPr>
        <w:pStyle w:val="Funotentext"/>
        <w:ind w:left="130" w:hanging="130"/>
        <w:jc w:val="both"/>
        <w:rPr>
          <w:rFonts w:cs="Arial"/>
          <w:sz w:val="18"/>
          <w:szCs w:val="18"/>
        </w:rPr>
      </w:pPr>
      <w:r w:rsidRPr="00F110F3">
        <w:rPr>
          <w:rFonts w:cs="Arial"/>
          <w:sz w:val="18"/>
          <w:szCs w:val="18"/>
        </w:rPr>
        <w:footnoteRef/>
      </w:r>
      <w:r w:rsidRPr="00F110F3">
        <w:rPr>
          <w:rFonts w:cs="Arial"/>
          <w:sz w:val="18"/>
          <w:szCs w:val="18"/>
        </w:rPr>
        <w:t xml:space="preserve"> Die Bundesagentur für Arbeit hat u. a in ihrem Leitbild sowie in den Grundsätzen für Führung und Zusa</w:t>
      </w:r>
      <w:r w:rsidRPr="00F110F3">
        <w:rPr>
          <w:rFonts w:cs="Arial"/>
          <w:sz w:val="18"/>
          <w:szCs w:val="18"/>
        </w:rPr>
        <w:t>m</w:t>
      </w:r>
      <w:r w:rsidRPr="00F110F3">
        <w:rPr>
          <w:rFonts w:cs="Arial"/>
          <w:sz w:val="18"/>
          <w:szCs w:val="18"/>
        </w:rPr>
        <w:t>menarbeit (Interner Service &gt; Personal &gt; Personalentwicklung &gt; Führung und Zusammenarbeit) eine Or</w:t>
      </w:r>
      <w:r w:rsidRPr="00F110F3">
        <w:rPr>
          <w:rFonts w:cs="Arial"/>
          <w:sz w:val="18"/>
          <w:szCs w:val="18"/>
        </w:rPr>
        <w:t>i</w:t>
      </w:r>
      <w:r w:rsidRPr="00F110F3">
        <w:rPr>
          <w:rFonts w:cs="Arial"/>
          <w:sz w:val="18"/>
          <w:szCs w:val="18"/>
        </w:rPr>
        <w:t>entierung für die Arbeit und das Verhalten der Mitarbeiterinnen und Mitarbeiter und der Führungskräfte g</w:t>
      </w:r>
      <w:r w:rsidRPr="00F110F3">
        <w:rPr>
          <w:rFonts w:cs="Arial"/>
          <w:sz w:val="18"/>
          <w:szCs w:val="18"/>
        </w:rPr>
        <w:t>e</w:t>
      </w:r>
      <w:r w:rsidRPr="00F110F3">
        <w:rPr>
          <w:rFonts w:cs="Arial"/>
          <w:sz w:val="18"/>
          <w:szCs w:val="18"/>
        </w:rPr>
        <w:t xml:space="preserve">geben. </w:t>
      </w:r>
    </w:p>
    <w:p w:rsidR="00B95BF7" w:rsidRDefault="00B95BF7" w:rsidP="00037975">
      <w:pPr>
        <w:pStyle w:val="Funotentext"/>
      </w:pPr>
    </w:p>
  </w:footnote>
  <w:footnote w:id="5">
    <w:p w:rsidR="00B95BF7" w:rsidRPr="00DE5708" w:rsidRDefault="00B95BF7" w:rsidP="00DE5708">
      <w:pPr>
        <w:pStyle w:val="Funotentext"/>
        <w:ind w:left="130" w:hanging="130"/>
        <w:jc w:val="both"/>
        <w:rPr>
          <w:rFonts w:cs="Arial"/>
          <w:sz w:val="18"/>
          <w:szCs w:val="18"/>
        </w:rPr>
      </w:pPr>
      <w:r w:rsidRPr="00DE5708">
        <w:rPr>
          <w:rStyle w:val="Funotenzeichen"/>
          <w:sz w:val="18"/>
          <w:szCs w:val="18"/>
        </w:rPr>
        <w:footnoteRef/>
      </w:r>
      <w:r>
        <w:rPr>
          <w:rFonts w:cs="Arial"/>
          <w:sz w:val="18"/>
          <w:szCs w:val="18"/>
        </w:rPr>
        <w:t>I</w:t>
      </w:r>
      <w:r w:rsidRPr="00DE5708">
        <w:rPr>
          <w:rFonts w:cs="Arial"/>
          <w:sz w:val="18"/>
          <w:szCs w:val="18"/>
        </w:rPr>
        <w:t>n der BA ist der Leistungs- und Entwicklungsdialog (LEDi) das Instrument zur systematischen Personalentwicklung; die ko</w:t>
      </w:r>
      <w:r w:rsidRPr="00DE5708">
        <w:rPr>
          <w:rFonts w:cs="Arial"/>
          <w:sz w:val="18"/>
          <w:szCs w:val="18"/>
        </w:rPr>
        <w:t>m</w:t>
      </w:r>
      <w:r w:rsidRPr="00DE5708">
        <w:rPr>
          <w:rFonts w:cs="Arial"/>
          <w:sz w:val="18"/>
          <w:szCs w:val="18"/>
        </w:rPr>
        <w:t>munalen Partner halten i. d. R. ebenfalls Personalentwicklungskonzepte vor.</w:t>
      </w:r>
      <w:r w:rsidRPr="00DE5708">
        <w:rPr>
          <w:rFonts w:cs="Arial"/>
          <w:color w:val="333333"/>
          <w:sz w:val="18"/>
          <w:szCs w:val="18"/>
        </w:rPr>
        <w:t xml:space="preserve"> </w:t>
      </w:r>
    </w:p>
  </w:footnote>
  <w:footnote w:id="6">
    <w:p w:rsidR="00B95BF7" w:rsidRPr="00DE5708" w:rsidRDefault="00B95BF7" w:rsidP="00DE5708">
      <w:pPr>
        <w:pStyle w:val="Funotentext"/>
        <w:ind w:left="130" w:hanging="130"/>
        <w:rPr>
          <w:sz w:val="18"/>
          <w:szCs w:val="18"/>
        </w:rPr>
      </w:pPr>
      <w:r w:rsidRPr="00DE5708">
        <w:rPr>
          <w:rStyle w:val="Funotenzeichen"/>
          <w:sz w:val="18"/>
          <w:szCs w:val="18"/>
        </w:rPr>
        <w:footnoteRef/>
      </w:r>
      <w:r w:rsidRPr="00DE5708">
        <w:rPr>
          <w:sz w:val="18"/>
          <w:szCs w:val="18"/>
        </w:rPr>
        <w:t xml:space="preserve"> In Abgrenzung zu einem unternehmensbezogenen Risikomanagement fokussiert sich die Risikobeurteilung bei der Erste</w:t>
      </w:r>
      <w:r w:rsidRPr="00DE5708">
        <w:rPr>
          <w:sz w:val="18"/>
          <w:szCs w:val="18"/>
        </w:rPr>
        <w:t>l</w:t>
      </w:r>
      <w:r w:rsidRPr="00DE5708">
        <w:rPr>
          <w:sz w:val="18"/>
          <w:szCs w:val="18"/>
        </w:rPr>
        <w:t>lung des regionalen IKS auf die unter fachlichen Gesichtspunkten bei der operativen Aufgabenerledigung zu bewertenden R</w:t>
      </w:r>
      <w:r w:rsidRPr="00DE5708">
        <w:rPr>
          <w:sz w:val="18"/>
          <w:szCs w:val="18"/>
        </w:rPr>
        <w:t>i</w:t>
      </w:r>
      <w:r w:rsidRPr="00DE5708">
        <w:rPr>
          <w:sz w:val="18"/>
          <w:szCs w:val="18"/>
        </w:rPr>
        <w:t>siken. E</w:t>
      </w:r>
      <w:r w:rsidRPr="00DE5708">
        <w:rPr>
          <w:rFonts w:cs="Arial"/>
          <w:sz w:val="18"/>
          <w:szCs w:val="18"/>
        </w:rPr>
        <w:t>inen umfassenden Ansatz für ein unternehmensbezogenes Risikomanagement enthält die Weiterentwicklung des COSO Modells, COSO II, die in diesem Handbuch nicht b</w:t>
      </w:r>
      <w:r w:rsidRPr="00DE5708">
        <w:rPr>
          <w:rFonts w:cs="Arial"/>
          <w:sz w:val="18"/>
          <w:szCs w:val="18"/>
        </w:rPr>
        <w:t>e</w:t>
      </w:r>
      <w:r w:rsidRPr="00DE5708">
        <w:rPr>
          <w:rFonts w:cs="Arial"/>
          <w:sz w:val="18"/>
          <w:szCs w:val="18"/>
        </w:rPr>
        <w:t>trachtet wird.</w:t>
      </w:r>
    </w:p>
  </w:footnote>
  <w:footnote w:id="7">
    <w:p w:rsidR="00B95BF7" w:rsidRPr="00F110F3" w:rsidRDefault="00B95BF7" w:rsidP="00F110F3">
      <w:pPr>
        <w:pStyle w:val="Funotentext"/>
        <w:ind w:left="130" w:hanging="130"/>
        <w:jc w:val="both"/>
        <w:rPr>
          <w:rFonts w:cs="Arial"/>
          <w:sz w:val="18"/>
          <w:szCs w:val="18"/>
        </w:rPr>
      </w:pPr>
      <w:r w:rsidRPr="00F110F3">
        <w:rPr>
          <w:rFonts w:cs="Arial"/>
          <w:sz w:val="18"/>
          <w:szCs w:val="18"/>
        </w:rPr>
        <w:footnoteRef/>
      </w:r>
      <w:r w:rsidRPr="00F110F3">
        <w:rPr>
          <w:rFonts w:cs="Arial"/>
          <w:sz w:val="18"/>
          <w:szCs w:val="18"/>
        </w:rPr>
        <w:t xml:space="preserve"> Aus der Vergabe einer Benutzerrolle lässt sich aufgrund ihrer Bezeichnung weder eine Stellenforderung noch ein Vergütungs-/ Besoldungsanspruch ableiten. Auch müssen Rolle</w:t>
      </w:r>
      <w:r w:rsidRPr="00F110F3">
        <w:rPr>
          <w:rFonts w:cs="Arial"/>
          <w:sz w:val="18"/>
          <w:szCs w:val="18"/>
        </w:rPr>
        <w:t>n</w:t>
      </w:r>
      <w:r w:rsidRPr="00F110F3">
        <w:rPr>
          <w:rFonts w:cs="Arial"/>
          <w:sz w:val="18"/>
          <w:szCs w:val="18"/>
        </w:rPr>
        <w:t xml:space="preserve">namen und Dienstposten </w:t>
      </w:r>
      <w:r w:rsidRPr="00F110F3">
        <w:rPr>
          <w:rFonts w:cs="Arial"/>
          <w:sz w:val="18"/>
          <w:szCs w:val="18"/>
        </w:rPr>
        <w:t/>
      </w:r>
      <w:r w:rsidRPr="00F110F3">
        <w:rPr>
          <w:rFonts w:cs="Arial"/>
          <w:sz w:val="18"/>
          <w:szCs w:val="18"/>
        </w:rPr>
        <w:t xml:space="preserve">nicht identisch sein. </w:t>
      </w:r>
    </w:p>
    <w:p w:rsidR="00B95BF7" w:rsidRPr="00F110F3" w:rsidRDefault="00B95BF7" w:rsidP="00F110F3">
      <w:pPr>
        <w:pStyle w:val="Funotentext"/>
        <w:ind w:left="130" w:hanging="130"/>
        <w:jc w:val="both"/>
        <w:rPr>
          <w:rFonts w:cs="Arial"/>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00" w:type="dxa"/>
      <w:tblBorders>
        <w:insideH w:val="single" w:sz="24" w:space="0" w:color="FFFFFF"/>
        <w:insideV w:val="single" w:sz="24" w:space="0" w:color="FFFFFF"/>
      </w:tblBorders>
      <w:shd w:val="clear" w:color="auto" w:fill="E2001A"/>
      <w:tblLayout w:type="fixed"/>
      <w:tblCellMar>
        <w:left w:w="0" w:type="dxa"/>
        <w:right w:w="0" w:type="dxa"/>
      </w:tblCellMar>
      <w:tblLook w:val="01E0"/>
    </w:tblPr>
    <w:tblGrid>
      <w:gridCol w:w="2040"/>
      <w:gridCol w:w="7560"/>
    </w:tblGrid>
    <w:tr w:rsidR="00B95BF7">
      <w:trPr>
        <w:trHeight w:hRule="exact" w:val="284"/>
      </w:trPr>
      <w:tc>
        <w:tcPr>
          <w:tcW w:w="2040" w:type="dxa"/>
          <w:shd w:val="clear" w:color="auto" w:fill="B3B3B3"/>
        </w:tcPr>
        <w:p w:rsidR="00B95BF7" w:rsidRDefault="00B95BF7" w:rsidP="00A329ED">
          <w:pPr>
            <w:pStyle w:val="Kopfzeile"/>
          </w:pPr>
        </w:p>
      </w:tc>
      <w:tc>
        <w:tcPr>
          <w:tcW w:w="7560" w:type="dxa"/>
          <w:shd w:val="clear" w:color="auto" w:fill="000000"/>
        </w:tcPr>
        <w:p w:rsidR="00B95BF7" w:rsidRDefault="00B95BF7" w:rsidP="00A329ED">
          <w:pPr>
            <w:pStyle w:val="Kopfzeile"/>
          </w:pPr>
        </w:p>
      </w:tc>
    </w:tr>
  </w:tbl>
  <w:p w:rsidR="00B95BF7" w:rsidRDefault="00B95BF7" w:rsidP="00A329ED">
    <w:pPr>
      <w:pStyle w:val="Kopfzeile"/>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20" w:type="dxa"/>
      <w:tblLayout w:type="fixed"/>
      <w:tblCellMar>
        <w:left w:w="0" w:type="dxa"/>
        <w:right w:w="0" w:type="dxa"/>
      </w:tblCellMar>
      <w:tblLook w:val="01E0"/>
    </w:tblPr>
    <w:tblGrid>
      <w:gridCol w:w="7524"/>
      <w:gridCol w:w="2196"/>
    </w:tblGrid>
    <w:tr w:rsidR="00B95BF7">
      <w:trPr>
        <w:trHeight w:hRule="exact" w:val="284"/>
      </w:trPr>
      <w:tc>
        <w:tcPr>
          <w:tcW w:w="7524" w:type="dxa"/>
          <w:tcBorders>
            <w:right w:val="single" w:sz="24" w:space="0" w:color="FFFFFF"/>
          </w:tcBorders>
          <w:shd w:val="clear" w:color="auto" w:fill="000000"/>
        </w:tcPr>
        <w:p w:rsidR="00B95BF7" w:rsidRDefault="00B95BF7" w:rsidP="009D593C">
          <w:pPr>
            <w:pStyle w:val="Kopfzeile"/>
          </w:pPr>
        </w:p>
      </w:tc>
      <w:tc>
        <w:tcPr>
          <w:tcW w:w="2196" w:type="dxa"/>
          <w:tcBorders>
            <w:left w:val="single" w:sz="24" w:space="0" w:color="FFFFFF"/>
          </w:tcBorders>
          <w:shd w:val="clear" w:color="auto" w:fill="B3B3B3"/>
        </w:tcPr>
        <w:p w:rsidR="00B95BF7" w:rsidRDefault="00B95BF7" w:rsidP="009D593C">
          <w:pPr>
            <w:pStyle w:val="Kopfzeile"/>
          </w:pPr>
        </w:p>
      </w:tc>
    </w:tr>
  </w:tbl>
  <w:p w:rsidR="00B95BF7" w:rsidRPr="00221B84" w:rsidRDefault="00B95BF7" w:rsidP="00037975">
    <w:pPr>
      <w:pStyle w:val="Kopfzeile"/>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BF7" w:rsidRDefault="00B95BF7">
    <w:pPr>
      <w:pStyle w:val="Kopfzeile"/>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11.55pt;height:127.85pt;rotation:315;z-index:-251658752;mso-position-horizontal:center;mso-position-horizontal-relative:margin;mso-position-vertical:center;mso-position-vertical-relative:margin" wrapcoords="21347 1271 19256 1398 19256 4447 18401 2287 17831 1016 17704 1271 16152 1398 16121 2160 16121 3431 15487 1398 15076 1398 15044 1906 15012 7624 13460 1398 13049 1271 13017 2414 12669 1398 12320 1271 12162 1906 12035 4320 10927 1525 10673 889 10420 1398 10325 1906 10293 3049 10135 5209 9090 1525 8646 381 8425 1271 5226 1398 5194 5464 3484 1016 3199 1525 3167 3176 2565 1525 2122 762 1995 1271 538 1271 317 1525 317 16645 380 17026 2312 17026 2534 17407 2660 16899 2692 15628 3199 16899 3547 17280 3611 16518 3611 10673 5194 16899 5606 17280 5669 16009 5669 13214 5891 14104 7253 17280 7474 17407 7538 16899 7570 9275 9280 16264 9787 17788 10008 16264 10135 13849 10325 14739 11560 17280 11718 17407 11845 16772 12099 13214 13809 17153 14506 17407 14537 17153 15012 16391 15297 14993 15677 16009 16501 17534 16596 16899 16596 11054 17388 14231 18655 17788 18813 17153 19731 16899 19731 12198 19953 10165 20650 10038 20840 10292 21157 9911 21315 9148 21093 7496 21125 3431 21315 3685 21410 3176 21410 1652 21347 1271" fillcolor="silver" stroked="f">
          <v:fill opacity=".5"/>
          <v:textpath style="font-family:&quot;Arial&quot;;font-size:1pt" string="ENTWURF"/>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92EAC"/>
    <w:multiLevelType w:val="multilevel"/>
    <w:tmpl w:val="DC880EDC"/>
    <w:lvl w:ilvl="0">
      <w:start w:val="1"/>
      <w:numFmt w:val="decimal"/>
      <w:suff w:val="space"/>
      <w:lvlText w:val="%1."/>
      <w:lvlJc w:val="left"/>
      <w:pPr>
        <w:ind w:left="3593" w:hanging="3593"/>
      </w:pPr>
      <w:rPr>
        <w:rFonts w:hint="default"/>
      </w:rPr>
    </w:lvl>
    <w:lvl w:ilvl="1">
      <w:start w:val="1"/>
      <w:numFmt w:val="decimal"/>
      <w:suff w:val="space"/>
      <w:lvlText w:val="%1.%2."/>
      <w:lvlJc w:val="left"/>
      <w:pPr>
        <w:ind w:left="4025" w:hanging="4025"/>
      </w:pPr>
      <w:rPr>
        <w:rFonts w:hint="default"/>
      </w:rPr>
    </w:lvl>
    <w:lvl w:ilvl="2">
      <w:start w:val="1"/>
      <w:numFmt w:val="decimal"/>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1">
    <w:nsid w:val="29C823D6"/>
    <w:multiLevelType w:val="hybridMultilevel"/>
    <w:tmpl w:val="0BECCB5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311E08EA"/>
    <w:multiLevelType w:val="hybridMultilevel"/>
    <w:tmpl w:val="5BB6B540"/>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3">
    <w:nsid w:val="41BB56F0"/>
    <w:multiLevelType w:val="hybridMultilevel"/>
    <w:tmpl w:val="F832478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43AD0CF4"/>
    <w:multiLevelType w:val="hybridMultilevel"/>
    <w:tmpl w:val="E1F4CF6E"/>
    <w:lvl w:ilvl="0" w:tplc="04070005">
      <w:start w:val="1"/>
      <w:numFmt w:val="bullet"/>
      <w:lvlText w:val=""/>
      <w:lvlJc w:val="left"/>
      <w:pPr>
        <w:tabs>
          <w:tab w:val="num" w:pos="720"/>
        </w:tabs>
        <w:ind w:left="720" w:hanging="360"/>
      </w:pPr>
      <w:rPr>
        <w:rFonts w:ascii="Wingdings" w:hAnsi="Wingdings" w:hint="default"/>
      </w:rPr>
    </w:lvl>
    <w:lvl w:ilvl="1" w:tplc="37F86D08">
      <w:start w:val="1"/>
      <w:numFmt w:val="bullet"/>
      <w:lvlText w:val="-"/>
      <w:lvlJc w:val="left"/>
      <w:pPr>
        <w:tabs>
          <w:tab w:val="num" w:pos="1440"/>
        </w:tabs>
        <w:ind w:left="1440" w:hanging="360"/>
      </w:pPr>
      <w:rPr>
        <w:rFonts w:ascii="Arial" w:hAnsi="Arial" w:hint="default"/>
      </w:rPr>
    </w:lvl>
    <w:lvl w:ilvl="2" w:tplc="0407000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9A92C4F"/>
    <w:multiLevelType w:val="hybridMultilevel"/>
    <w:tmpl w:val="21FAC3E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BB81178"/>
    <w:multiLevelType w:val="multilevel"/>
    <w:tmpl w:val="DC880EDC"/>
    <w:lvl w:ilvl="0">
      <w:start w:val="1"/>
      <w:numFmt w:val="decimal"/>
      <w:pStyle w:val="BTberschriftKapitel"/>
      <w:suff w:val="space"/>
      <w:lvlText w:val="%1."/>
      <w:lvlJc w:val="left"/>
      <w:pPr>
        <w:ind w:left="3593" w:hanging="3593"/>
      </w:pPr>
      <w:rPr>
        <w:rFonts w:hint="default"/>
      </w:rPr>
    </w:lvl>
    <w:lvl w:ilvl="1">
      <w:start w:val="1"/>
      <w:numFmt w:val="decimal"/>
      <w:pStyle w:val="BTberschrift2Ebene"/>
      <w:suff w:val="space"/>
      <w:lvlText w:val="%1.%2."/>
      <w:lvlJc w:val="left"/>
      <w:pPr>
        <w:ind w:left="4025" w:hanging="4025"/>
      </w:pPr>
      <w:rPr>
        <w:rFonts w:hint="default"/>
      </w:rPr>
    </w:lvl>
    <w:lvl w:ilvl="2">
      <w:start w:val="1"/>
      <w:numFmt w:val="decimal"/>
      <w:pStyle w:val="BTberschrift3Ebene"/>
      <w:suff w:val="space"/>
      <w:lvlText w:val="%1.%2.%3."/>
      <w:lvlJc w:val="left"/>
      <w:pPr>
        <w:ind w:left="4457" w:hanging="4173"/>
      </w:pPr>
      <w:rPr>
        <w:rFonts w:hint="default"/>
      </w:rPr>
    </w:lvl>
    <w:lvl w:ilvl="3">
      <w:start w:val="1"/>
      <w:numFmt w:val="decimal"/>
      <w:lvlText w:val="%1.%2.%3.%4."/>
      <w:lvlJc w:val="left"/>
      <w:pPr>
        <w:tabs>
          <w:tab w:val="num" w:pos="6113"/>
        </w:tabs>
        <w:ind w:left="4961" w:hanging="648"/>
      </w:pPr>
      <w:rPr>
        <w:rFonts w:hint="default"/>
      </w:rPr>
    </w:lvl>
    <w:lvl w:ilvl="4">
      <w:start w:val="1"/>
      <w:numFmt w:val="decimal"/>
      <w:lvlText w:val="%1.%2.%3.%4.%5."/>
      <w:lvlJc w:val="left"/>
      <w:pPr>
        <w:tabs>
          <w:tab w:val="num" w:pos="7193"/>
        </w:tabs>
        <w:ind w:left="5465" w:hanging="792"/>
      </w:pPr>
      <w:rPr>
        <w:rFonts w:hint="default"/>
      </w:rPr>
    </w:lvl>
    <w:lvl w:ilvl="5">
      <w:start w:val="1"/>
      <w:numFmt w:val="decimal"/>
      <w:lvlText w:val="%1.%2.%3.%4.%5.%6."/>
      <w:lvlJc w:val="left"/>
      <w:pPr>
        <w:tabs>
          <w:tab w:val="num" w:pos="7913"/>
        </w:tabs>
        <w:ind w:left="5969" w:hanging="936"/>
      </w:pPr>
      <w:rPr>
        <w:rFonts w:hint="default"/>
      </w:rPr>
    </w:lvl>
    <w:lvl w:ilvl="6">
      <w:start w:val="1"/>
      <w:numFmt w:val="decimal"/>
      <w:lvlText w:val="%1.%2.%3.%4.%5.%6.%7."/>
      <w:lvlJc w:val="left"/>
      <w:pPr>
        <w:tabs>
          <w:tab w:val="num" w:pos="8633"/>
        </w:tabs>
        <w:ind w:left="6473" w:hanging="1080"/>
      </w:pPr>
      <w:rPr>
        <w:rFonts w:hint="default"/>
      </w:rPr>
    </w:lvl>
    <w:lvl w:ilvl="7">
      <w:start w:val="1"/>
      <w:numFmt w:val="decimal"/>
      <w:lvlText w:val="%1.%2.%3.%4.%5.%6.%7.%8."/>
      <w:lvlJc w:val="left"/>
      <w:pPr>
        <w:tabs>
          <w:tab w:val="num" w:pos="9353"/>
        </w:tabs>
        <w:ind w:left="6977" w:hanging="1224"/>
      </w:pPr>
      <w:rPr>
        <w:rFonts w:hint="default"/>
      </w:rPr>
    </w:lvl>
    <w:lvl w:ilvl="8">
      <w:start w:val="1"/>
      <w:numFmt w:val="decimal"/>
      <w:lvlText w:val="%1.%2.%3.%4.%5.%6.%7.%8.%9."/>
      <w:lvlJc w:val="left"/>
      <w:pPr>
        <w:tabs>
          <w:tab w:val="num" w:pos="10073"/>
        </w:tabs>
        <w:ind w:left="7553" w:hanging="1440"/>
      </w:pPr>
      <w:rPr>
        <w:rFonts w:hint="default"/>
      </w:rPr>
    </w:lvl>
  </w:abstractNum>
  <w:abstractNum w:abstractNumId="7">
    <w:nsid w:val="52803D0F"/>
    <w:multiLevelType w:val="hybridMultilevel"/>
    <w:tmpl w:val="75720BF6"/>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731"/>
        </w:tabs>
        <w:ind w:left="731" w:hanging="360"/>
      </w:pPr>
      <w:rPr>
        <w:rFonts w:ascii="Courier New" w:hAnsi="Courier New" w:cs="Courier New" w:hint="default"/>
      </w:rPr>
    </w:lvl>
    <w:lvl w:ilvl="2" w:tplc="04070005" w:tentative="1">
      <w:start w:val="1"/>
      <w:numFmt w:val="bullet"/>
      <w:lvlText w:val=""/>
      <w:lvlJc w:val="left"/>
      <w:pPr>
        <w:tabs>
          <w:tab w:val="num" w:pos="1451"/>
        </w:tabs>
        <w:ind w:left="1451" w:hanging="360"/>
      </w:pPr>
      <w:rPr>
        <w:rFonts w:ascii="Wingdings" w:hAnsi="Wingdings" w:hint="default"/>
      </w:rPr>
    </w:lvl>
    <w:lvl w:ilvl="3" w:tplc="04070001" w:tentative="1">
      <w:start w:val="1"/>
      <w:numFmt w:val="bullet"/>
      <w:lvlText w:val=""/>
      <w:lvlJc w:val="left"/>
      <w:pPr>
        <w:tabs>
          <w:tab w:val="num" w:pos="2171"/>
        </w:tabs>
        <w:ind w:left="2171" w:hanging="360"/>
      </w:pPr>
      <w:rPr>
        <w:rFonts w:ascii="Symbol" w:hAnsi="Symbol" w:hint="default"/>
      </w:rPr>
    </w:lvl>
    <w:lvl w:ilvl="4" w:tplc="04070003" w:tentative="1">
      <w:start w:val="1"/>
      <w:numFmt w:val="bullet"/>
      <w:lvlText w:val="o"/>
      <w:lvlJc w:val="left"/>
      <w:pPr>
        <w:tabs>
          <w:tab w:val="num" w:pos="2891"/>
        </w:tabs>
        <w:ind w:left="2891" w:hanging="360"/>
      </w:pPr>
      <w:rPr>
        <w:rFonts w:ascii="Courier New" w:hAnsi="Courier New" w:cs="Courier New" w:hint="default"/>
      </w:rPr>
    </w:lvl>
    <w:lvl w:ilvl="5" w:tplc="04070005" w:tentative="1">
      <w:start w:val="1"/>
      <w:numFmt w:val="bullet"/>
      <w:lvlText w:val=""/>
      <w:lvlJc w:val="left"/>
      <w:pPr>
        <w:tabs>
          <w:tab w:val="num" w:pos="3611"/>
        </w:tabs>
        <w:ind w:left="3611" w:hanging="360"/>
      </w:pPr>
      <w:rPr>
        <w:rFonts w:ascii="Wingdings" w:hAnsi="Wingdings" w:hint="default"/>
      </w:rPr>
    </w:lvl>
    <w:lvl w:ilvl="6" w:tplc="04070001" w:tentative="1">
      <w:start w:val="1"/>
      <w:numFmt w:val="bullet"/>
      <w:lvlText w:val=""/>
      <w:lvlJc w:val="left"/>
      <w:pPr>
        <w:tabs>
          <w:tab w:val="num" w:pos="4331"/>
        </w:tabs>
        <w:ind w:left="4331" w:hanging="360"/>
      </w:pPr>
      <w:rPr>
        <w:rFonts w:ascii="Symbol" w:hAnsi="Symbol" w:hint="default"/>
      </w:rPr>
    </w:lvl>
    <w:lvl w:ilvl="7" w:tplc="04070003" w:tentative="1">
      <w:start w:val="1"/>
      <w:numFmt w:val="bullet"/>
      <w:lvlText w:val="o"/>
      <w:lvlJc w:val="left"/>
      <w:pPr>
        <w:tabs>
          <w:tab w:val="num" w:pos="5051"/>
        </w:tabs>
        <w:ind w:left="5051" w:hanging="360"/>
      </w:pPr>
      <w:rPr>
        <w:rFonts w:ascii="Courier New" w:hAnsi="Courier New" w:cs="Courier New" w:hint="default"/>
      </w:rPr>
    </w:lvl>
    <w:lvl w:ilvl="8" w:tplc="04070005" w:tentative="1">
      <w:start w:val="1"/>
      <w:numFmt w:val="bullet"/>
      <w:lvlText w:val=""/>
      <w:lvlJc w:val="left"/>
      <w:pPr>
        <w:tabs>
          <w:tab w:val="num" w:pos="5771"/>
        </w:tabs>
        <w:ind w:left="5771" w:hanging="360"/>
      </w:pPr>
      <w:rPr>
        <w:rFonts w:ascii="Wingdings" w:hAnsi="Wingdings" w:hint="default"/>
      </w:rPr>
    </w:lvl>
  </w:abstractNum>
  <w:abstractNum w:abstractNumId="8">
    <w:nsid w:val="583E1B05"/>
    <w:multiLevelType w:val="hybridMultilevel"/>
    <w:tmpl w:val="8848AD40"/>
    <w:lvl w:ilvl="0" w:tplc="04070005">
      <w:start w:val="1"/>
      <w:numFmt w:val="bullet"/>
      <w:lvlText w:val=""/>
      <w:lvlJc w:val="left"/>
      <w:pPr>
        <w:tabs>
          <w:tab w:val="num" w:pos="720"/>
        </w:tabs>
        <w:ind w:left="720" w:hanging="360"/>
      </w:pPr>
      <w:rPr>
        <w:rFonts w:ascii="Wingdings" w:hAnsi="Wingdings" w:hint="default"/>
        <w:color w:val="auto"/>
      </w:rPr>
    </w:lvl>
    <w:lvl w:ilvl="1" w:tplc="37F86D08">
      <w:start w:val="1"/>
      <w:numFmt w:val="bullet"/>
      <w:lvlText w:val="-"/>
      <w:lvlJc w:val="left"/>
      <w:pPr>
        <w:tabs>
          <w:tab w:val="num" w:pos="1440"/>
        </w:tabs>
        <w:ind w:left="1440" w:hanging="360"/>
      </w:pPr>
      <w:rPr>
        <w:rFonts w:ascii="Arial" w:hAnsi="Aria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7"/>
  </w:num>
  <w:num w:numId="3">
    <w:abstractNumId w:val="2"/>
  </w:num>
  <w:num w:numId="4">
    <w:abstractNumId w:val="8"/>
  </w:num>
  <w:num w:numId="5">
    <w:abstractNumId w:val="1"/>
  </w:num>
  <w:num w:numId="6">
    <w:abstractNumId w:val="5"/>
  </w:num>
  <w:num w:numId="7">
    <w:abstractNumId w:val="3"/>
  </w:num>
  <w:num w:numId="8">
    <w:abstractNumId w:val="0"/>
  </w:num>
  <w:num w:numId="9">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evenAndOddHeaders/>
  <w:drawingGridHorizontalSpacing w:val="119"/>
  <w:drawingGridVerticalSpacing w:val="181"/>
  <w:displayHorizontalDrawingGridEvery w:val="2"/>
  <w:displayVertic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617AA2"/>
    <w:rsid w:val="00001C4D"/>
    <w:rsid w:val="00013117"/>
    <w:rsid w:val="00023443"/>
    <w:rsid w:val="00037975"/>
    <w:rsid w:val="00040A43"/>
    <w:rsid w:val="00042761"/>
    <w:rsid w:val="00073EDA"/>
    <w:rsid w:val="00076530"/>
    <w:rsid w:val="000857F2"/>
    <w:rsid w:val="00090A40"/>
    <w:rsid w:val="00091F71"/>
    <w:rsid w:val="000A168B"/>
    <w:rsid w:val="00103405"/>
    <w:rsid w:val="00147CE4"/>
    <w:rsid w:val="0016047D"/>
    <w:rsid w:val="0016176B"/>
    <w:rsid w:val="00161D5C"/>
    <w:rsid w:val="0016406A"/>
    <w:rsid w:val="00190124"/>
    <w:rsid w:val="001A4DE9"/>
    <w:rsid w:val="001D6183"/>
    <w:rsid w:val="001E1CDD"/>
    <w:rsid w:val="0020790C"/>
    <w:rsid w:val="00287B4F"/>
    <w:rsid w:val="00287FBC"/>
    <w:rsid w:val="002C1694"/>
    <w:rsid w:val="002C1F86"/>
    <w:rsid w:val="002E493B"/>
    <w:rsid w:val="002F3DFA"/>
    <w:rsid w:val="00326B7C"/>
    <w:rsid w:val="00336A03"/>
    <w:rsid w:val="00340D2A"/>
    <w:rsid w:val="00363997"/>
    <w:rsid w:val="003A594B"/>
    <w:rsid w:val="003B2B99"/>
    <w:rsid w:val="003D35E6"/>
    <w:rsid w:val="003F7966"/>
    <w:rsid w:val="00455334"/>
    <w:rsid w:val="004737FC"/>
    <w:rsid w:val="00493770"/>
    <w:rsid w:val="004B268F"/>
    <w:rsid w:val="004B4B9F"/>
    <w:rsid w:val="004F2C8D"/>
    <w:rsid w:val="00500987"/>
    <w:rsid w:val="00514EC6"/>
    <w:rsid w:val="00517F4E"/>
    <w:rsid w:val="0054458C"/>
    <w:rsid w:val="00582A42"/>
    <w:rsid w:val="005B2847"/>
    <w:rsid w:val="005C550F"/>
    <w:rsid w:val="006158CD"/>
    <w:rsid w:val="00617AA2"/>
    <w:rsid w:val="00622DCD"/>
    <w:rsid w:val="0064762F"/>
    <w:rsid w:val="00654BFC"/>
    <w:rsid w:val="00670104"/>
    <w:rsid w:val="006F4A8B"/>
    <w:rsid w:val="006F5CEA"/>
    <w:rsid w:val="00727554"/>
    <w:rsid w:val="0073229A"/>
    <w:rsid w:val="00736ABA"/>
    <w:rsid w:val="00765087"/>
    <w:rsid w:val="00776AE6"/>
    <w:rsid w:val="00791018"/>
    <w:rsid w:val="007B6966"/>
    <w:rsid w:val="007F2F2A"/>
    <w:rsid w:val="00857882"/>
    <w:rsid w:val="008644AE"/>
    <w:rsid w:val="008703A2"/>
    <w:rsid w:val="00875F97"/>
    <w:rsid w:val="00891A8C"/>
    <w:rsid w:val="008B3B9D"/>
    <w:rsid w:val="008B4389"/>
    <w:rsid w:val="008F13BD"/>
    <w:rsid w:val="00902D7C"/>
    <w:rsid w:val="00904519"/>
    <w:rsid w:val="00940F04"/>
    <w:rsid w:val="0096104D"/>
    <w:rsid w:val="009B6D5A"/>
    <w:rsid w:val="009C6DF5"/>
    <w:rsid w:val="009D593C"/>
    <w:rsid w:val="009D7498"/>
    <w:rsid w:val="009F7FAF"/>
    <w:rsid w:val="00A123E6"/>
    <w:rsid w:val="00A329ED"/>
    <w:rsid w:val="00A54FBB"/>
    <w:rsid w:val="00A862EE"/>
    <w:rsid w:val="00A97047"/>
    <w:rsid w:val="00AA38B4"/>
    <w:rsid w:val="00AD27D7"/>
    <w:rsid w:val="00AE29DF"/>
    <w:rsid w:val="00B01CA3"/>
    <w:rsid w:val="00B1221C"/>
    <w:rsid w:val="00B3497D"/>
    <w:rsid w:val="00B430F5"/>
    <w:rsid w:val="00B43825"/>
    <w:rsid w:val="00B63DB6"/>
    <w:rsid w:val="00B676A7"/>
    <w:rsid w:val="00B95BF7"/>
    <w:rsid w:val="00BC7095"/>
    <w:rsid w:val="00BD2976"/>
    <w:rsid w:val="00BD3A5D"/>
    <w:rsid w:val="00BE3856"/>
    <w:rsid w:val="00BF70DF"/>
    <w:rsid w:val="00C0784B"/>
    <w:rsid w:val="00CB1000"/>
    <w:rsid w:val="00CE6562"/>
    <w:rsid w:val="00CF4004"/>
    <w:rsid w:val="00D31A7F"/>
    <w:rsid w:val="00D36058"/>
    <w:rsid w:val="00D40C74"/>
    <w:rsid w:val="00D42080"/>
    <w:rsid w:val="00D4765B"/>
    <w:rsid w:val="00DA470F"/>
    <w:rsid w:val="00DB26A0"/>
    <w:rsid w:val="00DC286F"/>
    <w:rsid w:val="00DD1C3C"/>
    <w:rsid w:val="00DD4143"/>
    <w:rsid w:val="00DE5708"/>
    <w:rsid w:val="00E46B90"/>
    <w:rsid w:val="00E5390D"/>
    <w:rsid w:val="00E71F41"/>
    <w:rsid w:val="00E81896"/>
    <w:rsid w:val="00E94A5D"/>
    <w:rsid w:val="00EA5A0B"/>
    <w:rsid w:val="00EB3DA3"/>
    <w:rsid w:val="00EC1258"/>
    <w:rsid w:val="00EC30B2"/>
    <w:rsid w:val="00ED6099"/>
    <w:rsid w:val="00F110F3"/>
    <w:rsid w:val="00F4108E"/>
    <w:rsid w:val="00F60C52"/>
    <w:rsid w:val="00F7489F"/>
    <w:rsid w:val="00F7624A"/>
    <w:rsid w:val="00F773BA"/>
    <w:rsid w:val="00FA3F8B"/>
    <w:rsid w:val="00FB0A4A"/>
    <w:rsid w:val="00FB2F51"/>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37975"/>
    <w:rPr>
      <w:rFonts w:ascii="Arial" w:hAnsi="Arial"/>
      <w:sz w:val="24"/>
      <w:szCs w:val="32"/>
    </w:rPr>
  </w:style>
  <w:style w:type="paragraph" w:styleId="berschrift1">
    <w:name w:val="heading 1"/>
    <w:aliases w:val="(A.)"/>
    <w:basedOn w:val="Standard"/>
    <w:next w:val="Standard"/>
    <w:qFormat/>
    <w:rsid w:val="00037975"/>
    <w:pPr>
      <w:keepNext/>
      <w:spacing w:before="240" w:after="60" w:line="360" w:lineRule="auto"/>
      <w:outlineLvl w:val="0"/>
    </w:pPr>
    <w:rPr>
      <w:rFonts w:eastAsia="SimSun" w:cs="Arial"/>
      <w:b/>
      <w:bCs/>
      <w:kern w:val="32"/>
      <w:sz w:val="32"/>
      <w:lang w:eastAsia="zh-CN"/>
    </w:rPr>
  </w:style>
  <w:style w:type="paragraph" w:styleId="berschrift2">
    <w:name w:val="heading 2"/>
    <w:aliases w:val="(all others)"/>
    <w:basedOn w:val="Standard"/>
    <w:next w:val="Standard"/>
    <w:qFormat/>
    <w:rsid w:val="00037975"/>
    <w:pPr>
      <w:keepNext/>
      <w:spacing w:before="240" w:after="60" w:line="360" w:lineRule="auto"/>
      <w:outlineLvl w:val="1"/>
    </w:pPr>
    <w:rPr>
      <w:rFonts w:eastAsia="SimSun" w:cs="Arial"/>
      <w:b/>
      <w:bCs/>
      <w:i/>
      <w:iCs/>
      <w:sz w:val="28"/>
      <w:szCs w:val="28"/>
      <w:lang w:eastAsia="zh-CN"/>
    </w:rPr>
  </w:style>
  <w:style w:type="paragraph" w:styleId="berschrift3">
    <w:name w:val="heading 3"/>
    <w:aliases w:val="(no use)"/>
    <w:basedOn w:val="Standard"/>
    <w:next w:val="Standard"/>
    <w:qFormat/>
    <w:rsid w:val="00037975"/>
    <w:pPr>
      <w:keepNext/>
      <w:tabs>
        <w:tab w:val="num" w:pos="720"/>
      </w:tabs>
      <w:spacing w:before="240" w:after="260" w:line="360" w:lineRule="auto"/>
      <w:ind w:left="720" w:hanging="432"/>
      <w:outlineLvl w:val="2"/>
    </w:pPr>
    <w:rPr>
      <w:rFonts w:eastAsia="SimSun"/>
      <w:b/>
      <w:sz w:val="22"/>
      <w:szCs w:val="22"/>
      <w:lang w:eastAsia="zh-CN"/>
    </w:rPr>
  </w:style>
  <w:style w:type="paragraph" w:styleId="berschrift4">
    <w:name w:val="heading 4"/>
    <w:basedOn w:val="Standard"/>
    <w:next w:val="Standard"/>
    <w:qFormat/>
    <w:rsid w:val="00037975"/>
    <w:pPr>
      <w:keepNext/>
      <w:tabs>
        <w:tab w:val="num" w:pos="864"/>
      </w:tabs>
      <w:spacing w:before="240" w:after="60" w:line="360" w:lineRule="auto"/>
      <w:ind w:left="864" w:hanging="144"/>
      <w:outlineLvl w:val="3"/>
    </w:pPr>
    <w:rPr>
      <w:rFonts w:ascii="Times New Roman" w:eastAsia="SimSun" w:hAnsi="Times New Roman"/>
      <w:b/>
      <w:bCs/>
      <w:sz w:val="28"/>
      <w:szCs w:val="28"/>
      <w:lang w:eastAsia="zh-CN"/>
    </w:rPr>
  </w:style>
  <w:style w:type="paragraph" w:styleId="berschrift5">
    <w:name w:val="heading 5"/>
    <w:basedOn w:val="Standard"/>
    <w:next w:val="Standard"/>
    <w:qFormat/>
    <w:rsid w:val="00037975"/>
    <w:pPr>
      <w:tabs>
        <w:tab w:val="num" w:pos="1008"/>
      </w:tabs>
      <w:spacing w:before="240" w:after="60" w:line="360" w:lineRule="auto"/>
      <w:ind w:left="1008" w:hanging="432"/>
      <w:outlineLvl w:val="4"/>
    </w:pPr>
    <w:rPr>
      <w:rFonts w:eastAsia="SimSun"/>
      <w:b/>
      <w:bCs/>
      <w:i/>
      <w:iCs/>
      <w:sz w:val="26"/>
      <w:szCs w:val="26"/>
      <w:lang w:eastAsia="zh-CN"/>
    </w:rPr>
  </w:style>
  <w:style w:type="paragraph" w:styleId="berschrift6">
    <w:name w:val="heading 6"/>
    <w:basedOn w:val="Standard"/>
    <w:next w:val="Standard"/>
    <w:qFormat/>
    <w:rsid w:val="00037975"/>
    <w:pPr>
      <w:tabs>
        <w:tab w:val="num" w:pos="1152"/>
      </w:tabs>
      <w:spacing w:before="240" w:after="60" w:line="360" w:lineRule="auto"/>
      <w:ind w:left="1152" w:hanging="432"/>
      <w:outlineLvl w:val="5"/>
    </w:pPr>
    <w:rPr>
      <w:rFonts w:ascii="Times New Roman" w:eastAsia="SimSun" w:hAnsi="Times New Roman"/>
      <w:b/>
      <w:bCs/>
      <w:sz w:val="22"/>
      <w:szCs w:val="22"/>
      <w:lang w:eastAsia="zh-CN"/>
    </w:rPr>
  </w:style>
  <w:style w:type="paragraph" w:styleId="berschrift7">
    <w:name w:val="heading 7"/>
    <w:basedOn w:val="Standard"/>
    <w:next w:val="Standard"/>
    <w:qFormat/>
    <w:rsid w:val="00037975"/>
    <w:pPr>
      <w:tabs>
        <w:tab w:val="num" w:pos="1296"/>
      </w:tabs>
      <w:spacing w:before="240" w:after="60" w:line="360" w:lineRule="auto"/>
      <w:ind w:left="1296" w:hanging="288"/>
      <w:outlineLvl w:val="6"/>
    </w:pPr>
    <w:rPr>
      <w:rFonts w:ascii="Times New Roman" w:eastAsia="SimSun" w:hAnsi="Times New Roman"/>
      <w:szCs w:val="24"/>
      <w:lang w:eastAsia="zh-CN"/>
    </w:rPr>
  </w:style>
  <w:style w:type="paragraph" w:styleId="berschrift8">
    <w:name w:val="heading 8"/>
    <w:basedOn w:val="Standard"/>
    <w:next w:val="Standard"/>
    <w:qFormat/>
    <w:rsid w:val="00037975"/>
    <w:pPr>
      <w:tabs>
        <w:tab w:val="num" w:pos="1440"/>
      </w:tabs>
      <w:spacing w:before="240" w:after="60" w:line="360" w:lineRule="auto"/>
      <w:ind w:left="1440" w:hanging="432"/>
      <w:outlineLvl w:val="7"/>
    </w:pPr>
    <w:rPr>
      <w:rFonts w:ascii="Times New Roman" w:eastAsia="SimSun" w:hAnsi="Times New Roman"/>
      <w:i/>
      <w:iCs/>
      <w:szCs w:val="24"/>
      <w:lang w:eastAsia="zh-CN"/>
    </w:rPr>
  </w:style>
  <w:style w:type="paragraph" w:styleId="berschrift9">
    <w:name w:val="heading 9"/>
    <w:basedOn w:val="Standard"/>
    <w:next w:val="Standard"/>
    <w:qFormat/>
    <w:rsid w:val="00037975"/>
    <w:pPr>
      <w:tabs>
        <w:tab w:val="num" w:pos="1584"/>
      </w:tabs>
      <w:spacing w:before="240" w:after="60" w:line="360" w:lineRule="auto"/>
      <w:ind w:left="1584" w:hanging="144"/>
      <w:outlineLvl w:val="8"/>
    </w:pPr>
    <w:rPr>
      <w:rFonts w:eastAsia="SimSun" w:cs="Arial"/>
      <w:sz w:val="22"/>
      <w:szCs w:val="22"/>
      <w:lang w:eastAsia="zh-CN"/>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customStyle="1" w:styleId="1">
    <w:name w:val="1"/>
    <w:basedOn w:val="Standard"/>
    <w:rsid w:val="00037975"/>
    <w:pPr>
      <w:spacing w:after="160" w:line="240" w:lineRule="exact"/>
    </w:pPr>
    <w:rPr>
      <w:rFonts w:cs="Arial"/>
      <w:sz w:val="22"/>
      <w:szCs w:val="22"/>
    </w:rPr>
  </w:style>
  <w:style w:type="paragraph" w:customStyle="1" w:styleId="Vers-weiss">
    <w:name w:val="Vers-weiss"/>
    <w:basedOn w:val="Standard"/>
    <w:semiHidden/>
    <w:rsid w:val="00037975"/>
    <w:pPr>
      <w:ind w:left="184"/>
    </w:pPr>
    <w:rPr>
      <w:b/>
      <w:caps/>
      <w:color w:val="FFFFFF"/>
      <w:spacing w:val="30"/>
      <w:sz w:val="20"/>
      <w:szCs w:val="20"/>
    </w:rPr>
  </w:style>
  <w:style w:type="paragraph" w:customStyle="1" w:styleId="TVTitelberschrift">
    <w:name w:val="TV_Titel Überschrift"/>
    <w:basedOn w:val="Standard"/>
    <w:rsid w:val="00037975"/>
    <w:pPr>
      <w:keepNext/>
      <w:keepLines/>
      <w:pBdr>
        <w:bottom w:val="single" w:sz="24" w:space="21" w:color="999999"/>
      </w:pBdr>
      <w:tabs>
        <w:tab w:val="left" w:pos="7878"/>
      </w:tabs>
      <w:spacing w:line="620" w:lineRule="exact"/>
      <w:ind w:left="567" w:right="2608"/>
    </w:pPr>
    <w:rPr>
      <w:rFonts w:cs="Arial"/>
      <w:b/>
      <w:sz w:val="52"/>
      <w:szCs w:val="52"/>
    </w:rPr>
  </w:style>
  <w:style w:type="paragraph" w:customStyle="1" w:styleId="TVTitelText">
    <w:name w:val="TV_Titel Text"/>
    <w:basedOn w:val="Standard"/>
    <w:rsid w:val="00037975"/>
    <w:pPr>
      <w:keepNext/>
      <w:keepLines/>
      <w:pBdr>
        <w:bottom w:val="single" w:sz="24" w:space="10" w:color="999999"/>
      </w:pBdr>
      <w:tabs>
        <w:tab w:val="left" w:pos="7878"/>
      </w:tabs>
      <w:spacing w:line="380" w:lineRule="exact"/>
      <w:ind w:left="567" w:right="2608"/>
    </w:pPr>
    <w:rPr>
      <w:rFonts w:cs="Arial"/>
      <w:sz w:val="28"/>
      <w:szCs w:val="28"/>
    </w:rPr>
  </w:style>
  <w:style w:type="paragraph" w:customStyle="1" w:styleId="allgFlietext">
    <w:name w:val="allg_Fließtext"/>
    <w:basedOn w:val="Standard"/>
    <w:link w:val="allgFlietextChar"/>
    <w:rsid w:val="00037975"/>
    <w:pPr>
      <w:spacing w:line="250" w:lineRule="exact"/>
    </w:pPr>
    <w:rPr>
      <w:sz w:val="22"/>
      <w:szCs w:val="22"/>
    </w:rPr>
  </w:style>
  <w:style w:type="character" w:customStyle="1" w:styleId="allgFlietextChar">
    <w:name w:val="allg_Fließtext Char"/>
    <w:basedOn w:val="Absatz-Standardschriftart"/>
    <w:link w:val="allgFlietext"/>
    <w:rsid w:val="00037975"/>
    <w:rPr>
      <w:rFonts w:ascii="Arial" w:hAnsi="Arial"/>
      <w:sz w:val="22"/>
      <w:szCs w:val="22"/>
      <w:lang w:val="de-DE" w:eastAsia="de-DE" w:bidi="ar-SA"/>
    </w:rPr>
  </w:style>
  <w:style w:type="paragraph" w:styleId="Kopfzeile">
    <w:name w:val="header"/>
    <w:basedOn w:val="Standard"/>
    <w:rsid w:val="00037975"/>
    <w:pPr>
      <w:tabs>
        <w:tab w:val="center" w:pos="4536"/>
        <w:tab w:val="right" w:pos="9072"/>
      </w:tabs>
    </w:pPr>
  </w:style>
  <w:style w:type="paragraph" w:customStyle="1" w:styleId="allgberschrift16pt">
    <w:name w:val="allg_Überschrift 16 pt"/>
    <w:basedOn w:val="Standard"/>
    <w:next w:val="allgFlietext"/>
    <w:rsid w:val="00037975"/>
    <w:pPr>
      <w:spacing w:after="240"/>
    </w:pPr>
    <w:rPr>
      <w:b/>
      <w:sz w:val="32"/>
    </w:rPr>
  </w:style>
  <w:style w:type="paragraph" w:styleId="Fuzeile">
    <w:name w:val="footer"/>
    <w:basedOn w:val="Standard"/>
    <w:rsid w:val="00037975"/>
    <w:pPr>
      <w:tabs>
        <w:tab w:val="center" w:pos="4536"/>
        <w:tab w:val="right" w:pos="9072"/>
      </w:tabs>
    </w:pPr>
  </w:style>
  <w:style w:type="paragraph" w:customStyle="1" w:styleId="Formatvorlage1">
    <w:name w:val="Formatvorlage1"/>
    <w:basedOn w:val="Kommentartext"/>
    <w:rsid w:val="00037975"/>
    <w:pPr>
      <w:spacing w:before="240" w:line="264" w:lineRule="auto"/>
      <w:jc w:val="both"/>
    </w:pPr>
    <w:rPr>
      <w:rFonts w:cs="Arial"/>
      <w:sz w:val="22"/>
    </w:rPr>
  </w:style>
  <w:style w:type="paragraph" w:styleId="Kommentartext">
    <w:name w:val="annotation text"/>
    <w:basedOn w:val="Standard"/>
    <w:link w:val="KommentartextZchn"/>
    <w:semiHidden/>
    <w:rsid w:val="00037975"/>
    <w:pPr>
      <w:spacing w:after="120" w:line="360" w:lineRule="auto"/>
    </w:pPr>
    <w:rPr>
      <w:rFonts w:eastAsia="SimSun"/>
      <w:sz w:val="20"/>
      <w:szCs w:val="20"/>
      <w:lang w:eastAsia="zh-CN"/>
    </w:rPr>
  </w:style>
  <w:style w:type="paragraph" w:customStyle="1" w:styleId="Formatvorlage2">
    <w:name w:val="Formatvorlage2"/>
    <w:basedOn w:val="berschrift2"/>
    <w:autoRedefine/>
    <w:rsid w:val="00037975"/>
    <w:pPr>
      <w:tabs>
        <w:tab w:val="num" w:pos="720"/>
      </w:tabs>
      <w:spacing w:after="120"/>
      <w:ind w:left="720" w:hanging="720"/>
      <w:jc w:val="both"/>
    </w:pPr>
  </w:style>
  <w:style w:type="paragraph" w:customStyle="1" w:styleId="BKII-Verzeichnis3">
    <w:name w:val="BKII-Verzeichnis3"/>
    <w:basedOn w:val="Verzeichnis3"/>
    <w:autoRedefine/>
    <w:rsid w:val="00037975"/>
    <w:pPr>
      <w:tabs>
        <w:tab w:val="left" w:pos="1100"/>
        <w:tab w:val="left" w:pos="1418"/>
        <w:tab w:val="right" w:leader="dot" w:pos="9061"/>
      </w:tabs>
      <w:spacing w:line="264" w:lineRule="auto"/>
    </w:pPr>
    <w:rPr>
      <w:rFonts w:ascii="Arial" w:hAnsi="Arial"/>
      <w:iCs/>
      <w:noProof/>
      <w:sz w:val="22"/>
      <w:szCs w:val="22"/>
    </w:rPr>
  </w:style>
  <w:style w:type="paragraph" w:styleId="Verzeichnis3">
    <w:name w:val="toc 3"/>
    <w:basedOn w:val="Standard"/>
    <w:next w:val="Standard"/>
    <w:autoRedefine/>
    <w:semiHidden/>
    <w:rsid w:val="00037975"/>
    <w:pPr>
      <w:spacing w:line="360" w:lineRule="auto"/>
      <w:ind w:left="440"/>
    </w:pPr>
    <w:rPr>
      <w:rFonts w:ascii="Times New Roman" w:eastAsia="SimSun" w:hAnsi="Times New Roman"/>
      <w:sz w:val="20"/>
      <w:szCs w:val="20"/>
      <w:lang w:eastAsia="zh-CN"/>
    </w:rPr>
  </w:style>
  <w:style w:type="paragraph" w:customStyle="1" w:styleId="Indent1">
    <w:name w:val="Indent 1"/>
    <w:basedOn w:val="Standard"/>
    <w:rsid w:val="00037975"/>
    <w:pPr>
      <w:spacing w:after="120" w:line="360" w:lineRule="auto"/>
      <w:ind w:left="454" w:hanging="454"/>
    </w:pPr>
    <w:rPr>
      <w:rFonts w:eastAsia="SimSun"/>
      <w:sz w:val="22"/>
      <w:szCs w:val="20"/>
      <w:lang w:eastAsia="zh-CN"/>
    </w:rPr>
  </w:style>
  <w:style w:type="paragraph" w:customStyle="1" w:styleId="Indent2">
    <w:name w:val="Indent 2"/>
    <w:basedOn w:val="Indent1"/>
    <w:rsid w:val="00037975"/>
    <w:pPr>
      <w:ind w:left="908"/>
    </w:pPr>
  </w:style>
  <w:style w:type="paragraph" w:customStyle="1" w:styleId="Indent3">
    <w:name w:val="Indent 3"/>
    <w:basedOn w:val="Indent2"/>
    <w:rsid w:val="00037975"/>
    <w:pPr>
      <w:ind w:left="1362"/>
    </w:pPr>
  </w:style>
  <w:style w:type="paragraph" w:styleId="Funotentext">
    <w:name w:val="footnote text"/>
    <w:basedOn w:val="Standard"/>
    <w:semiHidden/>
    <w:rsid w:val="00037975"/>
    <w:pPr>
      <w:ind w:left="125" w:hanging="125"/>
    </w:pPr>
    <w:rPr>
      <w:rFonts w:eastAsia="SimSun"/>
      <w:sz w:val="20"/>
      <w:szCs w:val="20"/>
      <w:lang w:eastAsia="zh-CN"/>
    </w:rPr>
  </w:style>
  <w:style w:type="paragraph" w:styleId="Verzeichnis1">
    <w:name w:val="toc 1"/>
    <w:basedOn w:val="Standard"/>
    <w:next w:val="Standard"/>
    <w:autoRedefine/>
    <w:semiHidden/>
    <w:rsid w:val="00776AE6"/>
    <w:pPr>
      <w:tabs>
        <w:tab w:val="left" w:pos="1080"/>
        <w:tab w:val="left" w:pos="1440"/>
        <w:tab w:val="right" w:leader="dot" w:pos="9600"/>
      </w:tabs>
      <w:spacing w:before="120" w:after="120" w:line="360" w:lineRule="auto"/>
      <w:ind w:left="540" w:hanging="540"/>
    </w:pPr>
    <w:rPr>
      <w:rFonts w:eastAsia="SimSun"/>
      <w:bCs/>
      <w:iCs/>
      <w:sz w:val="22"/>
      <w:szCs w:val="24"/>
      <w:lang w:eastAsia="zh-CN"/>
    </w:rPr>
  </w:style>
  <w:style w:type="character" w:styleId="Hyperlink">
    <w:name w:val="Hyperlink"/>
    <w:basedOn w:val="Absatz-Standardschriftart"/>
    <w:rsid w:val="00037975"/>
    <w:rPr>
      <w:color w:val="0000FF"/>
      <w:u w:val="single"/>
    </w:rPr>
  </w:style>
  <w:style w:type="character" w:styleId="Seitenzahl">
    <w:name w:val="page number"/>
    <w:basedOn w:val="Absatz-Standardschriftart"/>
    <w:rsid w:val="00037975"/>
  </w:style>
  <w:style w:type="paragraph" w:styleId="Index1">
    <w:name w:val="index 1"/>
    <w:basedOn w:val="Standard"/>
    <w:next w:val="Standard"/>
    <w:autoRedefine/>
    <w:semiHidden/>
    <w:rsid w:val="00037975"/>
    <w:pPr>
      <w:tabs>
        <w:tab w:val="right" w:leader="dot" w:pos="4165"/>
      </w:tabs>
      <w:spacing w:line="360" w:lineRule="auto"/>
      <w:ind w:left="220" w:hanging="220"/>
    </w:pPr>
    <w:rPr>
      <w:rFonts w:eastAsia="SimSun" w:cs="Arial"/>
      <w:noProof/>
      <w:sz w:val="22"/>
      <w:szCs w:val="22"/>
      <w:lang w:eastAsia="zh-CN"/>
    </w:rPr>
  </w:style>
  <w:style w:type="paragraph" w:styleId="Index3">
    <w:name w:val="index 3"/>
    <w:basedOn w:val="Standard"/>
    <w:next w:val="Standard"/>
    <w:autoRedefine/>
    <w:semiHidden/>
    <w:rsid w:val="00037975"/>
    <w:pPr>
      <w:spacing w:line="360" w:lineRule="auto"/>
      <w:ind w:left="660" w:hanging="220"/>
    </w:pPr>
    <w:rPr>
      <w:rFonts w:ascii="Times New Roman" w:eastAsia="SimSun" w:hAnsi="Times New Roman"/>
      <w:sz w:val="18"/>
      <w:szCs w:val="18"/>
      <w:lang w:eastAsia="zh-CN"/>
    </w:rPr>
  </w:style>
  <w:style w:type="paragraph" w:styleId="Indexberschrift">
    <w:name w:val="index heading"/>
    <w:basedOn w:val="Standard"/>
    <w:next w:val="Index1"/>
    <w:semiHidden/>
    <w:rsid w:val="00037975"/>
    <w:pPr>
      <w:spacing w:before="240" w:after="120" w:line="360" w:lineRule="auto"/>
      <w:jc w:val="center"/>
    </w:pPr>
    <w:rPr>
      <w:rFonts w:ascii="Times New Roman" w:eastAsia="SimSun" w:hAnsi="Times New Roman"/>
      <w:b/>
      <w:bCs/>
      <w:sz w:val="26"/>
      <w:szCs w:val="26"/>
      <w:lang w:eastAsia="zh-CN"/>
    </w:rPr>
  </w:style>
  <w:style w:type="paragraph" w:styleId="Verzeichnis5">
    <w:name w:val="toc 5"/>
    <w:basedOn w:val="Standard"/>
    <w:next w:val="Standard"/>
    <w:autoRedefine/>
    <w:semiHidden/>
    <w:rsid w:val="00037975"/>
    <w:pPr>
      <w:spacing w:line="360" w:lineRule="auto"/>
      <w:ind w:left="880"/>
    </w:pPr>
    <w:rPr>
      <w:rFonts w:ascii="Times New Roman" w:eastAsia="SimSun" w:hAnsi="Times New Roman"/>
      <w:sz w:val="20"/>
      <w:szCs w:val="20"/>
      <w:lang w:eastAsia="zh-CN"/>
    </w:rPr>
  </w:style>
  <w:style w:type="character" w:styleId="Funotenzeichen">
    <w:name w:val="footnote reference"/>
    <w:basedOn w:val="Absatz-Standardschriftart"/>
    <w:semiHidden/>
    <w:rsid w:val="00037975"/>
    <w:rPr>
      <w:vertAlign w:val="superscript"/>
    </w:rPr>
  </w:style>
  <w:style w:type="character" w:styleId="Kommentarzeichen">
    <w:name w:val="annotation reference"/>
    <w:basedOn w:val="Absatz-Standardschriftart"/>
    <w:semiHidden/>
    <w:rsid w:val="00037975"/>
    <w:rPr>
      <w:sz w:val="16"/>
      <w:szCs w:val="16"/>
    </w:rPr>
  </w:style>
  <w:style w:type="table" w:styleId="Tabellengitternetz">
    <w:name w:val="Table Grid"/>
    <w:basedOn w:val="NormaleTabelle"/>
    <w:rsid w:val="00037975"/>
    <w:pPr>
      <w:spacing w:after="120"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BesuchterHyperlink">
    <w:name w:val="FollowedHyperlink"/>
    <w:basedOn w:val="Absatz-Standardschriftart"/>
    <w:rsid w:val="00037975"/>
    <w:rPr>
      <w:color w:val="800080"/>
      <w:u w:val="single"/>
    </w:rPr>
  </w:style>
  <w:style w:type="paragraph" w:customStyle="1" w:styleId="Default">
    <w:name w:val="Default"/>
    <w:rsid w:val="00037975"/>
    <w:pPr>
      <w:autoSpaceDE w:val="0"/>
      <w:autoSpaceDN w:val="0"/>
      <w:adjustRightInd w:val="0"/>
    </w:pPr>
    <w:rPr>
      <w:rFonts w:ascii="Arial" w:hAnsi="Arial" w:cs="Arial"/>
      <w:color w:val="000000"/>
      <w:sz w:val="24"/>
      <w:szCs w:val="24"/>
    </w:rPr>
  </w:style>
  <w:style w:type="paragraph" w:styleId="StandardWeb">
    <w:name w:val="Normal (Web)"/>
    <w:basedOn w:val="Standard"/>
    <w:rsid w:val="00037975"/>
    <w:pPr>
      <w:spacing w:before="100" w:beforeAutospacing="1" w:after="100" w:afterAutospacing="1"/>
    </w:pPr>
    <w:rPr>
      <w:rFonts w:ascii="Times New Roman" w:hAnsi="Times New Roman"/>
      <w:szCs w:val="24"/>
    </w:rPr>
  </w:style>
  <w:style w:type="paragraph" w:customStyle="1" w:styleId="ZchnZchnCharZchnZchn">
    <w:name w:val=" Zchn Zchn Char Zchn Zchn"/>
    <w:basedOn w:val="Standard"/>
    <w:rsid w:val="00037975"/>
    <w:pPr>
      <w:spacing w:after="160" w:line="240" w:lineRule="exact"/>
    </w:pPr>
    <w:rPr>
      <w:rFonts w:ascii="Tahoma" w:hAnsi="Tahoma"/>
      <w:sz w:val="22"/>
      <w:szCs w:val="20"/>
      <w:lang w:val="en-US" w:eastAsia="en-US"/>
    </w:rPr>
  </w:style>
  <w:style w:type="character" w:customStyle="1" w:styleId="TextkrperZchn">
    <w:name w:val="Textkörper Zchn"/>
    <w:basedOn w:val="Absatz-Standardschriftart"/>
    <w:link w:val="Textkrper"/>
    <w:rsid w:val="00037975"/>
    <w:rPr>
      <w:rFonts w:ascii="Arial" w:eastAsia="SimSun" w:hAnsi="Arial"/>
      <w:sz w:val="22"/>
      <w:szCs w:val="22"/>
      <w:lang w:val="de-DE" w:eastAsia="de-DE" w:bidi="ar-SA"/>
    </w:rPr>
  </w:style>
  <w:style w:type="paragraph" w:styleId="Textkrper">
    <w:name w:val="Body Text"/>
    <w:basedOn w:val="Standard"/>
    <w:link w:val="TextkrperZchn"/>
    <w:rsid w:val="00037975"/>
    <w:pPr>
      <w:spacing w:after="120" w:line="360" w:lineRule="auto"/>
    </w:pPr>
    <w:rPr>
      <w:rFonts w:eastAsia="SimSun"/>
      <w:sz w:val="22"/>
      <w:szCs w:val="22"/>
    </w:rPr>
  </w:style>
  <w:style w:type="paragraph" w:customStyle="1" w:styleId="MK-Text">
    <w:name w:val="MK - Text"/>
    <w:autoRedefine/>
    <w:rsid w:val="00037975"/>
    <w:pPr>
      <w:spacing w:before="40" w:after="120"/>
      <w:ind w:left="72"/>
      <w:jc w:val="both"/>
    </w:pPr>
    <w:rPr>
      <w:rFonts w:ascii="MetaNormalLF-Roman" w:hAnsi="MetaNormalLF-Roman"/>
      <w:sz w:val="22"/>
      <w:szCs w:val="22"/>
    </w:rPr>
  </w:style>
  <w:style w:type="paragraph" w:customStyle="1" w:styleId="Char">
    <w:name w:val=" Char"/>
    <w:basedOn w:val="Standard"/>
    <w:rsid w:val="00037975"/>
    <w:pPr>
      <w:spacing w:after="160" w:line="240" w:lineRule="exact"/>
    </w:pPr>
    <w:rPr>
      <w:rFonts w:ascii="Tahoma" w:hAnsi="Tahoma"/>
      <w:sz w:val="22"/>
      <w:szCs w:val="20"/>
      <w:lang w:val="en-US" w:eastAsia="en-US"/>
    </w:rPr>
  </w:style>
  <w:style w:type="character" w:customStyle="1" w:styleId="highlightedsearchterm">
    <w:name w:val="highlightedsearchterm"/>
    <w:basedOn w:val="Absatz-Standardschriftart"/>
    <w:rsid w:val="00037975"/>
  </w:style>
  <w:style w:type="paragraph" w:customStyle="1" w:styleId="Text">
    <w:name w:val="Text"/>
    <w:basedOn w:val="Standard"/>
    <w:link w:val="TextChar"/>
    <w:rsid w:val="00037975"/>
    <w:pPr>
      <w:ind w:right="2155"/>
      <w:jc w:val="both"/>
    </w:pPr>
    <w:rPr>
      <w:rFonts w:eastAsia="SimSun"/>
      <w:sz w:val="22"/>
      <w:szCs w:val="24"/>
    </w:rPr>
  </w:style>
  <w:style w:type="character" w:customStyle="1" w:styleId="TextChar">
    <w:name w:val="Text Char"/>
    <w:basedOn w:val="Absatz-Standardschriftart"/>
    <w:link w:val="Text"/>
    <w:rsid w:val="00037975"/>
    <w:rPr>
      <w:rFonts w:ascii="Arial" w:eastAsia="SimSun" w:hAnsi="Arial"/>
      <w:sz w:val="22"/>
      <w:szCs w:val="24"/>
      <w:lang w:val="de-DE" w:eastAsia="de-DE" w:bidi="ar-SA"/>
    </w:rPr>
  </w:style>
  <w:style w:type="paragraph" w:styleId="Verzeichnis2">
    <w:name w:val="toc 2"/>
    <w:basedOn w:val="Standard"/>
    <w:next w:val="Standard"/>
    <w:autoRedefine/>
    <w:semiHidden/>
    <w:rsid w:val="00340D2A"/>
    <w:pPr>
      <w:tabs>
        <w:tab w:val="right" w:leader="dot" w:pos="9628"/>
      </w:tabs>
      <w:ind w:left="240"/>
      <w:outlineLvl w:val="0"/>
    </w:pPr>
    <w:rPr>
      <w:rFonts w:cs="Arial"/>
      <w:noProof/>
      <w:sz w:val="22"/>
      <w:szCs w:val="22"/>
    </w:rPr>
  </w:style>
  <w:style w:type="paragraph" w:customStyle="1" w:styleId="BTInhaltModul">
    <w:name w:val="BT_Inhalt Modul"/>
    <w:basedOn w:val="Standard"/>
    <w:next w:val="Standard"/>
    <w:rsid w:val="00040A43"/>
    <w:pPr>
      <w:spacing w:after="90" w:line="250" w:lineRule="exact"/>
    </w:pPr>
    <w:rPr>
      <w:b/>
      <w:caps/>
      <w:spacing w:val="30"/>
      <w:sz w:val="22"/>
      <w:szCs w:val="22"/>
    </w:rPr>
  </w:style>
  <w:style w:type="paragraph" w:customStyle="1" w:styleId="BTberschrift2Ebene">
    <w:name w:val="BT_Überschrift 2. Ebene"/>
    <w:basedOn w:val="Standard"/>
    <w:next w:val="allgFlietext"/>
    <w:rsid w:val="00040A43"/>
    <w:pPr>
      <w:numPr>
        <w:ilvl w:val="1"/>
        <w:numId w:val="9"/>
      </w:numPr>
      <w:spacing w:before="200" w:after="120" w:line="250" w:lineRule="exact"/>
      <w:outlineLvl w:val="0"/>
    </w:pPr>
    <w:rPr>
      <w:b/>
      <w:sz w:val="22"/>
      <w:szCs w:val="22"/>
    </w:rPr>
  </w:style>
  <w:style w:type="paragraph" w:customStyle="1" w:styleId="BTberschriftKapitel">
    <w:name w:val="BT_Überschrift Kapitel"/>
    <w:basedOn w:val="Standard"/>
    <w:next w:val="Standard"/>
    <w:rsid w:val="00040A43"/>
    <w:pPr>
      <w:numPr>
        <w:numId w:val="9"/>
      </w:numPr>
    </w:pPr>
    <w:rPr>
      <w:b/>
      <w:sz w:val="30"/>
      <w:szCs w:val="30"/>
    </w:rPr>
  </w:style>
  <w:style w:type="paragraph" w:customStyle="1" w:styleId="BTberschrift3Ebene">
    <w:name w:val="BT_Überschrift 3. Ebene"/>
    <w:basedOn w:val="Standard"/>
    <w:next w:val="Standard"/>
    <w:rsid w:val="00040A43"/>
    <w:pPr>
      <w:numPr>
        <w:ilvl w:val="2"/>
        <w:numId w:val="9"/>
      </w:numPr>
      <w:spacing w:before="200" w:after="120" w:line="250" w:lineRule="exact"/>
      <w:contextualSpacing/>
    </w:pPr>
    <w:rPr>
      <w:b/>
      <w:sz w:val="22"/>
      <w:szCs w:val="22"/>
      <w:lang w:val="en-GB"/>
    </w:rPr>
  </w:style>
  <w:style w:type="paragraph" w:styleId="Sprechblasentext">
    <w:name w:val="Balloon Text"/>
    <w:basedOn w:val="Standard"/>
    <w:semiHidden/>
    <w:rsid w:val="00AD27D7"/>
    <w:rPr>
      <w:rFonts w:ascii="Tahoma" w:hAnsi="Tahoma" w:cs="Tahoma"/>
      <w:sz w:val="16"/>
      <w:szCs w:val="16"/>
    </w:rPr>
  </w:style>
  <w:style w:type="paragraph" w:customStyle="1" w:styleId="ZchnZchn1">
    <w:name w:val=" Zchn Zchn1"/>
    <w:basedOn w:val="Standard"/>
    <w:rsid w:val="004B4B9F"/>
    <w:pPr>
      <w:spacing w:after="160" w:line="240" w:lineRule="exact"/>
    </w:pPr>
    <w:rPr>
      <w:rFonts w:ascii="Tahoma" w:hAnsi="Tahoma"/>
      <w:sz w:val="22"/>
      <w:szCs w:val="20"/>
      <w:lang w:val="en-US" w:eastAsia="en-US"/>
    </w:rPr>
  </w:style>
  <w:style w:type="paragraph" w:styleId="Dokumentstruktur">
    <w:name w:val="Document Map"/>
    <w:basedOn w:val="Standard"/>
    <w:semiHidden/>
    <w:rsid w:val="008703A2"/>
    <w:pPr>
      <w:shd w:val="clear" w:color="auto" w:fill="000080"/>
    </w:pPr>
    <w:rPr>
      <w:rFonts w:ascii="Tahoma" w:hAnsi="Tahoma" w:cs="Tahoma"/>
    </w:rPr>
  </w:style>
  <w:style w:type="character" w:customStyle="1" w:styleId="Formatvorlage">
    <w:name w:val="Formatvorlage"/>
    <w:basedOn w:val="Funotenzeichen"/>
    <w:rsid w:val="00F110F3"/>
    <w:rPr>
      <w:sz w:val="22"/>
    </w:rPr>
  </w:style>
  <w:style w:type="paragraph" w:styleId="Kommentarthema">
    <w:name w:val="annotation subject"/>
    <w:basedOn w:val="Kommentartext"/>
    <w:next w:val="Kommentartext"/>
    <w:uiPriority w:val="99"/>
    <w:semiHidden/>
    <w:unhideWhenUsed/>
    <w:rsid w:val="00B95BF7"/>
    <w:pPr>
      <w:spacing w:after="0" w:line="240" w:lineRule="auto"/>
    </w:pPr>
    <w:rPr>
      <w:rFonts w:eastAsia="Times New Roman"/>
      <w:b/>
      <w:bCs/>
      <w:lang w:eastAsia="de-DE"/>
    </w:rPr>
  </w:style>
  <w:style w:type="character" w:customStyle="1" w:styleId="KommentartextZchn">
    <w:name w:val="Kommentartext Zchn"/>
    <w:basedOn w:val="Absatz-Standardschriftart"/>
    <w:link w:val="Kommentartext"/>
    <w:semiHidden/>
    <w:rsid w:val="00B95BF7"/>
    <w:rPr>
      <w:rFonts w:ascii="Arial" w:eastAsia="SimSun" w:hAnsi="Arial"/>
      <w:lang w:eastAsia="zh-CN"/>
    </w:rPr>
  </w:style>
  <w:style w:type="character" w:customStyle="1" w:styleId="KommentarthemaZchn">
    <w:name w:val="Kommentarthema Zchn"/>
    <w:basedOn w:val="KommentartextZchn"/>
    <w:link w:val="Kommentarthema"/>
    <w:rsid w:val="00B95BF7"/>
  </w:style>
</w:styles>
</file>

<file path=word/webSettings.xml><?xml version="1.0" encoding="utf-8"?>
<w:webSettings xmlns:r="http://schemas.openxmlformats.org/officeDocument/2006/relationships" xmlns:w="http://schemas.openxmlformats.org/wordprocessingml/2006/main">
  <w:divs>
    <w:div w:id="457843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image" Target="media/image8.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1.emf"/><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yperlink" Target="http://www.baintern.de/nn_605652/zentraler-Content/A-07-Geldleistungen-zur-Unterhaltssicherung/A-071-Unterhaltssicherung-bei-Arbeitslosigkeit/Dokument/Arbeitshilfe-Interne-Kontrollsysteme-in-ARGEn-Info.html%20" TargetMode="External"/><Relationship Id="rId28"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9.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emf"/><Relationship Id="rId22" Type="http://schemas.openxmlformats.org/officeDocument/2006/relationships/image" Target="media/image12.png"/><Relationship Id="rId27" Type="http://schemas.openxmlformats.org/officeDocument/2006/relationships/header" Target="head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6F67D-DA6C-4B39-A75B-7CB18E752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6729</Words>
  <Characters>42396</Characters>
  <Application>Microsoft Office Word</Application>
  <DocSecurity>4</DocSecurity>
  <Lines>353</Lines>
  <Paragraphs>98</Paragraphs>
  <ScaleCrop>false</ScaleCrop>
  <HeadingPairs>
    <vt:vector size="2" baseType="variant">
      <vt:variant>
        <vt:lpstr>Titel</vt:lpstr>
      </vt:variant>
      <vt:variant>
        <vt:i4>1</vt:i4>
      </vt:variant>
    </vt:vector>
  </HeadingPairs>
  <TitlesOfParts>
    <vt:vector size="1" baseType="lpstr">
      <vt:lpstr>&lt;Berichtstitel - Tischvorlage&gt;</vt:lpstr>
    </vt:vector>
  </TitlesOfParts>
  <Company>Bundesagentur für Arbeit</Company>
  <LinksUpToDate>false</LinksUpToDate>
  <CharactersWithSpaces>49027</CharactersWithSpaces>
  <SharedDoc>false</SharedDoc>
  <HLinks>
    <vt:vector size="6" baseType="variant">
      <vt:variant>
        <vt:i4>5767209</vt:i4>
      </vt:variant>
      <vt:variant>
        <vt:i4>84</vt:i4>
      </vt:variant>
      <vt:variant>
        <vt:i4>0</vt:i4>
      </vt:variant>
      <vt:variant>
        <vt:i4>5</vt:i4>
      </vt:variant>
      <vt:variant>
        <vt:lpwstr>http://www.baintern.de/nn_605652/zentraler-Content/A-07-Geldleistungen-zur-Unterhaltssicherung/A-071-Unterhaltssicherung-bei-Arbeitslosigkeit/Dokument/Arbeitshilfe-Interne-Kontrollsysteme-in-ARGEn-Info.html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&lt;Berichtstitel - Tischvorlage&gt;</dc:title>
  <dc:subject/>
  <dc:creator>LangeM011</dc:creator>
  <cp:keywords/>
  <dc:description/>
  <cp:lastModifiedBy>patanr</cp:lastModifiedBy>
  <cp:revision>2</cp:revision>
  <cp:lastPrinted>2010-06-24T07:49:00Z</cp:lastPrinted>
  <dcterms:created xsi:type="dcterms:W3CDTF">2011-04-27T06:14:00Z</dcterms:created>
  <dcterms:modified xsi:type="dcterms:W3CDTF">2011-04-27T06:14:00Z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plpath">
    <vt:lpwstr>H:\Vorlagen\Normal.dot</vt:lpwstr>
  </property>
</Properties>
</file>