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BCC" w:rsidRPr="00B20CB0" w:rsidRDefault="004A44F2" w:rsidP="00A2586A">
      <w:pPr>
        <w:tabs>
          <w:tab w:val="left" w:pos="267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55.1pt;margin-top:-18pt;width:6in;height:1in;z-index:251656192" filled="f" stroked="f">
            <v:textbox>
              <w:txbxContent>
                <w:p w:rsidR="00F66161" w:rsidRPr="00D13A47" w:rsidRDefault="00DE4153" w:rsidP="00D535DA">
                  <w:pPr>
                    <w:jc w:val="left"/>
                    <w:rPr>
                      <w:rFonts w:ascii="Arial" w:hAnsi="Arial" w:cs="Arial"/>
                      <w:b/>
                      <w:color w:val="FFFFFF"/>
                      <w:sz w:val="52"/>
                      <w:szCs w:val="52"/>
                    </w:rPr>
                  </w:pPr>
                  <w:r>
                    <w:rPr>
                      <w:rFonts w:ascii="Arial" w:hAnsi="Arial" w:cs="Arial"/>
                      <w:b/>
                      <w:color w:val="FFFFFF"/>
                      <w:sz w:val="52"/>
                      <w:szCs w:val="52"/>
                    </w:rPr>
                    <w:t xml:space="preserve">Jobcenter Oberspreewald-Lausitz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31" type="#_x0000_t202" style="position:absolute;left:0;text-align:left;margin-left:387pt;margin-top:-18pt;width:135pt;height:108pt;z-index:251657216" filled="f" stroked="f">
            <v:textbox style="mso-next-textbox:#_x0000_s1031">
              <w:txbxContent>
                <w:p w:rsidR="00F66161" w:rsidRPr="00D33EAD" w:rsidRDefault="00F66161" w:rsidP="00D535DA">
                  <w:pPr>
                    <w:spacing w:line="0" w:lineRule="atLeast"/>
                    <w:jc w:val="left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511FD4">
                    <w:rPr>
                      <w:rFonts w:ascii="Arial" w:hAnsi="Arial" w:cs="Arial"/>
                      <w:b/>
                      <w:sz w:val="20"/>
                      <w:szCs w:val="20"/>
                    </w:rPr>
                    <w:t>Verteiler</w:t>
                  </w:r>
                  <w:r w:rsidRPr="00511FD4">
                    <w:rPr>
                      <w:rFonts w:ascii="Arial" w:hAnsi="Arial" w:cs="Arial"/>
                      <w:sz w:val="20"/>
                      <w:szCs w:val="20"/>
                    </w:rPr>
                    <w:br/>
                  </w:r>
                  <w:r w:rsidR="00511FD4" w:rsidRPr="00D33EAD">
                    <w:rPr>
                      <w:rFonts w:ascii="Arial" w:hAnsi="Arial" w:cs="Arial"/>
                      <w:sz w:val="18"/>
                      <w:szCs w:val="18"/>
                    </w:rPr>
                    <w:t>Mitglieder der TV, GF, BL 76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1026" style="position:absolute;left:0;text-align:left;margin-left:-1in;margin-top:-63pt;width:603pt;height:158.35pt;z-index:251655168" coordorigin="870,718" coordsize="10807,2160">
            <v:rect id="_x0000_s1027" style="position:absolute;left:877;top:718;width:8221;height:1785;mso-wrap-style:none;v-text-anchor:middle" o:userdrawn="t" fillcolor="#00b050" stroked="f"/>
            <v:rect id="_x0000_s1028" style="position:absolute;left:9098;top:718;width:2579;height:1785;mso-wrap-style:none;v-text-anchor:middle" o:userdrawn="t" fillcolor="silver" stroked="f"/>
            <v:rect id="_x0000_s1029" style="position:absolute;left:870;top:2495;width:10807;height:383;mso-wrap-style:none;v-text-anchor:middle" o:userdrawn="t" fillcolor="#d1d3d4" stroked="f"/>
          </v:group>
        </w:pict>
      </w:r>
      <w:r w:rsidR="00D02A20" w:rsidRPr="00B20CB0">
        <w:rPr>
          <w:rFonts w:ascii="Arial" w:hAnsi="Arial" w:cs="Arial"/>
          <w:sz w:val="22"/>
          <w:szCs w:val="22"/>
        </w:rPr>
        <w:tab/>
      </w:r>
    </w:p>
    <w:p w:rsidR="00696BCC" w:rsidRPr="00B20CB0" w:rsidRDefault="00696BCC" w:rsidP="00A2586A">
      <w:pPr>
        <w:rPr>
          <w:rFonts w:ascii="Arial" w:hAnsi="Arial" w:cs="Arial"/>
          <w:sz w:val="22"/>
          <w:szCs w:val="22"/>
        </w:rPr>
      </w:pPr>
    </w:p>
    <w:p w:rsidR="00D02A20" w:rsidRPr="00B20CB0" w:rsidRDefault="00D02A20" w:rsidP="00A2586A">
      <w:pPr>
        <w:tabs>
          <w:tab w:val="left" w:pos="2404"/>
        </w:tabs>
        <w:rPr>
          <w:rFonts w:ascii="Arial" w:hAnsi="Arial" w:cs="Arial"/>
          <w:sz w:val="22"/>
          <w:szCs w:val="22"/>
        </w:rPr>
      </w:pPr>
      <w:r w:rsidRPr="00B20CB0">
        <w:rPr>
          <w:rFonts w:ascii="Arial" w:hAnsi="Arial" w:cs="Arial"/>
          <w:sz w:val="22"/>
          <w:szCs w:val="22"/>
        </w:rPr>
        <w:tab/>
      </w:r>
    </w:p>
    <w:p w:rsidR="00D02A20" w:rsidRPr="00B20CB0" w:rsidRDefault="00D02A20" w:rsidP="00A2586A">
      <w:pPr>
        <w:rPr>
          <w:rFonts w:ascii="Arial" w:hAnsi="Arial" w:cs="Arial"/>
          <w:sz w:val="22"/>
          <w:szCs w:val="22"/>
        </w:rPr>
      </w:pPr>
    </w:p>
    <w:p w:rsidR="008510F3" w:rsidRDefault="004A44F2" w:rsidP="00A2586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33" type="#_x0000_t202" style="position:absolute;left:0;text-align:left;margin-left:387pt;margin-top:0;width:135pt;height:21.95pt;z-index:251659264" filled="f" stroked="f">
            <v:textbox style="mso-next-textbox:#_x0000_s1033">
              <w:txbxContent>
                <w:p w:rsidR="00DE4153" w:rsidRDefault="00F66161" w:rsidP="00D535DA">
                  <w:pPr>
                    <w:spacing w:line="0" w:lineRule="atLeast"/>
                    <w:rPr>
                      <w:rFonts w:ascii="Arial" w:hAnsi="Arial" w:cs="Arial"/>
                      <w:b/>
                    </w:rPr>
                  </w:pPr>
                  <w:r w:rsidRPr="001800F6">
                    <w:rPr>
                      <w:rFonts w:ascii="Arial" w:hAnsi="Arial" w:cs="Arial"/>
                      <w:b/>
                    </w:rPr>
                    <w:t>Datum:</w:t>
                  </w:r>
                  <w:r w:rsidR="002551E5">
                    <w:rPr>
                      <w:rFonts w:ascii="Arial" w:hAnsi="Arial" w:cs="Arial"/>
                      <w:b/>
                    </w:rPr>
                    <w:t xml:space="preserve">   </w:t>
                  </w:r>
                  <w:r w:rsidR="007E5FD1">
                    <w:rPr>
                      <w:rFonts w:ascii="Arial" w:hAnsi="Arial" w:cs="Arial"/>
                      <w:b/>
                    </w:rPr>
                    <w:t>28</w:t>
                  </w:r>
                  <w:r w:rsidR="00DE4153">
                    <w:rPr>
                      <w:rFonts w:ascii="Arial" w:hAnsi="Arial" w:cs="Arial"/>
                      <w:b/>
                    </w:rPr>
                    <w:t>.0</w:t>
                  </w:r>
                  <w:r w:rsidR="007E5FD1">
                    <w:rPr>
                      <w:rFonts w:ascii="Arial" w:hAnsi="Arial" w:cs="Arial"/>
                      <w:b/>
                    </w:rPr>
                    <w:t>5</w:t>
                  </w:r>
                  <w:r w:rsidR="00DE4153">
                    <w:rPr>
                      <w:rFonts w:ascii="Arial" w:hAnsi="Arial" w:cs="Arial"/>
                      <w:b/>
                    </w:rPr>
                    <w:t>.</w:t>
                  </w:r>
                  <w:r w:rsidR="00511FD4">
                    <w:rPr>
                      <w:rFonts w:ascii="Arial" w:hAnsi="Arial" w:cs="Arial"/>
                      <w:b/>
                    </w:rPr>
                    <w:t>13</w:t>
                  </w:r>
                </w:p>
                <w:p w:rsidR="00F66161" w:rsidRPr="001800F6" w:rsidRDefault="00DE4153" w:rsidP="00D535DA">
                  <w:pPr>
                    <w:spacing w:line="0" w:lineRule="atLeast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00</w:t>
                  </w:r>
                  <w:r w:rsidR="00A2586A">
                    <w:rPr>
                      <w:rFonts w:ascii="Arial" w:hAnsi="Arial" w:cs="Arial"/>
                      <w:b/>
                    </w:rPr>
                    <w:t>27</w:t>
                  </w:r>
                  <w:r w:rsidR="002551E5">
                    <w:rPr>
                      <w:rFonts w:ascii="Arial" w:hAnsi="Arial" w:cs="Arial"/>
                      <w:b/>
                    </w:rPr>
                    <w:t>.</w:t>
                  </w:r>
                  <w:r w:rsidR="00F66161">
                    <w:rPr>
                      <w:rFonts w:ascii="Arial" w:hAnsi="Arial" w:cs="Arial"/>
                      <w:b/>
                    </w:rPr>
                    <w:t>0</w:t>
                  </w:r>
                  <w:r w:rsidR="00000E2E">
                    <w:rPr>
                      <w:rFonts w:ascii="Arial" w:hAnsi="Arial" w:cs="Arial"/>
                      <w:b/>
                    </w:rPr>
                    <w:t>7</w:t>
                  </w:r>
                  <w:r w:rsidR="00F66161">
                    <w:rPr>
                      <w:rFonts w:ascii="Arial" w:hAnsi="Arial" w:cs="Arial"/>
                      <w:b/>
                    </w:rPr>
                    <w:t>.2011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32" type="#_x0000_t202" style="position:absolute;left:0;text-align:left;margin-left:-45pt;margin-top:0;width:5in;height:27pt;z-index:251658240" filled="f" stroked="f">
            <v:textbox style="mso-next-textbox:#_x0000_s1032">
              <w:txbxContent>
                <w:p w:rsidR="00F66161" w:rsidRPr="00D535DA" w:rsidRDefault="00F66161" w:rsidP="00D535DA">
                  <w:pPr>
                    <w:spacing w:line="0" w:lineRule="atLeast"/>
                    <w:rPr>
                      <w:rFonts w:ascii="Arial" w:hAnsi="Arial" w:cs="Arial"/>
                      <w:b/>
                    </w:rPr>
                  </w:pPr>
                  <w:r w:rsidRPr="00D535DA">
                    <w:rPr>
                      <w:rFonts w:ascii="Arial" w:hAnsi="Arial" w:cs="Arial"/>
                      <w:b/>
                    </w:rPr>
                    <w:t>Information</w:t>
                  </w:r>
                  <w:r w:rsidR="005B6630">
                    <w:rPr>
                      <w:rFonts w:ascii="Arial" w:hAnsi="Arial" w:cs="Arial"/>
                      <w:b/>
                    </w:rPr>
                    <w:t>svorlage/Beschlussvorlage</w:t>
                  </w:r>
                </w:p>
              </w:txbxContent>
            </v:textbox>
          </v:shape>
        </w:pict>
      </w:r>
    </w:p>
    <w:p w:rsidR="005B6630" w:rsidRDefault="005B6630" w:rsidP="00A2586A">
      <w:pPr>
        <w:rPr>
          <w:rFonts w:ascii="Arial" w:hAnsi="Arial" w:cs="Arial"/>
          <w:sz w:val="22"/>
          <w:szCs w:val="22"/>
        </w:rPr>
      </w:pPr>
    </w:p>
    <w:p w:rsidR="005B6630" w:rsidRDefault="005B6630" w:rsidP="005B6630"/>
    <w:p w:rsidR="005B6630" w:rsidRPr="00063BB5" w:rsidRDefault="005B6630" w:rsidP="005B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0B6184">
        <w:rPr>
          <w:rFonts w:ascii="Arial" w:hAnsi="Arial" w:cs="Arial"/>
          <w:b/>
          <w:sz w:val="22"/>
          <w:szCs w:val="22"/>
          <w:u w:val="single"/>
        </w:rPr>
        <w:t>Informationsvorlage</w:t>
      </w:r>
      <w:r w:rsidRPr="005B6630">
        <w:rPr>
          <w:rFonts w:ascii="Arial" w:hAnsi="Arial" w:cs="Arial"/>
          <w:sz w:val="22"/>
          <w:szCs w:val="22"/>
        </w:rPr>
        <w:t xml:space="preserve">/ </w:t>
      </w:r>
      <w:r w:rsidRPr="004B4BB5">
        <w:rPr>
          <w:rFonts w:ascii="Arial" w:hAnsi="Arial" w:cs="Arial"/>
          <w:b/>
          <w:sz w:val="22"/>
          <w:szCs w:val="22"/>
        </w:rPr>
        <w:t>Beschlussvorlage</w:t>
      </w:r>
      <w:r w:rsidRPr="004B4BB5">
        <w:rPr>
          <w:rFonts w:ascii="Arial" w:hAnsi="Arial" w:cs="Arial"/>
          <w:b/>
          <w:sz w:val="22"/>
          <w:szCs w:val="22"/>
        </w:rPr>
        <w:tab/>
      </w:r>
      <w:r w:rsidR="00511FD4">
        <w:rPr>
          <w:rFonts w:ascii="Arial" w:hAnsi="Arial" w:cs="Arial"/>
          <w:sz w:val="22"/>
          <w:szCs w:val="22"/>
        </w:rPr>
        <w:tab/>
      </w:r>
      <w:r w:rsidR="00511FD4">
        <w:rPr>
          <w:rFonts w:ascii="Arial" w:hAnsi="Arial" w:cs="Arial"/>
          <w:sz w:val="22"/>
          <w:szCs w:val="22"/>
        </w:rPr>
        <w:tab/>
      </w:r>
      <w:r w:rsidRPr="00063BB5">
        <w:rPr>
          <w:rFonts w:ascii="Arial" w:hAnsi="Arial" w:cs="Arial"/>
          <w:sz w:val="22"/>
          <w:szCs w:val="22"/>
        </w:rPr>
        <w:t>Drucksache-Nr.</w:t>
      </w:r>
      <w:r w:rsidRPr="00063BB5">
        <w:rPr>
          <w:rFonts w:ascii="Arial" w:hAnsi="Arial" w:cs="Arial"/>
          <w:sz w:val="22"/>
          <w:szCs w:val="22"/>
        </w:rPr>
        <w:tab/>
      </w:r>
      <w:r w:rsidRPr="00063BB5">
        <w:rPr>
          <w:rFonts w:ascii="Arial" w:hAnsi="Arial" w:cs="Arial"/>
          <w:sz w:val="22"/>
          <w:szCs w:val="22"/>
        </w:rPr>
        <w:tab/>
      </w:r>
    </w:p>
    <w:p w:rsidR="005B6630" w:rsidRPr="007E5FD1" w:rsidRDefault="005B6630" w:rsidP="005B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063BB5">
        <w:rPr>
          <w:rFonts w:ascii="Arial" w:hAnsi="Arial" w:cs="Arial"/>
          <w:b/>
          <w:sz w:val="22"/>
          <w:szCs w:val="22"/>
        </w:rPr>
        <w:t>Federführ</w:t>
      </w:r>
      <w:r>
        <w:rPr>
          <w:rFonts w:ascii="Arial" w:hAnsi="Arial" w:cs="Arial"/>
          <w:b/>
          <w:sz w:val="22"/>
          <w:szCs w:val="22"/>
        </w:rPr>
        <w:t>ung</w:t>
      </w:r>
      <w:r w:rsidRPr="00063BB5">
        <w:rPr>
          <w:rFonts w:ascii="Arial" w:hAnsi="Arial" w:cs="Arial"/>
          <w:b/>
          <w:sz w:val="22"/>
          <w:szCs w:val="22"/>
        </w:rPr>
        <w:t>:</w:t>
      </w:r>
      <w:r w:rsidR="00511FD4">
        <w:rPr>
          <w:rFonts w:ascii="Arial" w:hAnsi="Arial" w:cs="Arial"/>
          <w:b/>
          <w:sz w:val="22"/>
          <w:szCs w:val="22"/>
        </w:rPr>
        <w:tab/>
      </w:r>
      <w:r w:rsidR="00D33EAD">
        <w:rPr>
          <w:rFonts w:ascii="Arial" w:hAnsi="Arial" w:cs="Arial"/>
          <w:sz w:val="22"/>
          <w:szCs w:val="22"/>
        </w:rPr>
        <w:t xml:space="preserve">Geschäftsführung </w:t>
      </w:r>
      <w:r w:rsidR="00511FD4" w:rsidRPr="007E5FD1">
        <w:rPr>
          <w:rFonts w:ascii="Arial" w:hAnsi="Arial" w:cs="Arial"/>
          <w:sz w:val="22"/>
          <w:szCs w:val="22"/>
        </w:rPr>
        <w:t xml:space="preserve"> des Jobcenters</w:t>
      </w:r>
      <w:r w:rsidR="00D33EAD">
        <w:rPr>
          <w:rFonts w:ascii="Arial" w:hAnsi="Arial" w:cs="Arial"/>
          <w:sz w:val="22"/>
          <w:szCs w:val="22"/>
        </w:rPr>
        <w:t xml:space="preserve"> OSL</w:t>
      </w:r>
    </w:p>
    <w:p w:rsidR="005B6630" w:rsidRPr="007E5FD1" w:rsidRDefault="00511FD4" w:rsidP="005B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Sitzungstag: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B6184" w:rsidRPr="007E5FD1">
        <w:rPr>
          <w:rFonts w:ascii="Arial" w:hAnsi="Arial" w:cs="Arial"/>
          <w:sz w:val="22"/>
          <w:szCs w:val="22"/>
        </w:rPr>
        <w:t>17.06.2013</w:t>
      </w:r>
    </w:p>
    <w:p w:rsidR="005B6630" w:rsidRDefault="005B6630" w:rsidP="005B6630"/>
    <w:p w:rsidR="005B6630" w:rsidRPr="0098161F" w:rsidRDefault="005B6630" w:rsidP="005B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r w:rsidRPr="00C474F5">
        <w:rPr>
          <w:rFonts w:ascii="Arial" w:hAnsi="Arial" w:cs="Arial"/>
          <w:b/>
          <w:sz w:val="22"/>
          <w:szCs w:val="22"/>
        </w:rPr>
        <w:t>Betreff:</w:t>
      </w:r>
      <w:r w:rsidR="000B6184">
        <w:rPr>
          <w:rFonts w:ascii="Arial" w:hAnsi="Arial" w:cs="Arial"/>
          <w:b/>
          <w:sz w:val="22"/>
          <w:szCs w:val="22"/>
        </w:rPr>
        <w:tab/>
      </w:r>
      <w:r w:rsidR="0098161F" w:rsidRPr="0098161F">
        <w:rPr>
          <w:rFonts w:ascii="Arial" w:hAnsi="Arial" w:cs="Arial"/>
          <w:sz w:val="22"/>
          <w:szCs w:val="22"/>
        </w:rPr>
        <w:t>Sicherheitskonzept</w:t>
      </w:r>
      <w:r w:rsidR="000B6184" w:rsidRPr="0098161F">
        <w:rPr>
          <w:rFonts w:ascii="Arial" w:hAnsi="Arial" w:cs="Arial"/>
          <w:sz w:val="22"/>
          <w:szCs w:val="22"/>
        </w:rPr>
        <w:t xml:space="preserve"> </w:t>
      </w:r>
    </w:p>
    <w:p w:rsidR="005B6630" w:rsidRPr="007E5FD1" w:rsidRDefault="005B6630" w:rsidP="005B66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:rsidR="005B6630" w:rsidRDefault="005B6630" w:rsidP="005B6630">
      <w:pPr>
        <w:rPr>
          <w:rFonts w:ascii="Arial" w:hAnsi="Arial" w:cs="Arial"/>
          <w:sz w:val="22"/>
          <w:szCs w:val="22"/>
        </w:rPr>
      </w:pPr>
    </w:p>
    <w:p w:rsidR="005B6630" w:rsidRDefault="0098161F" w:rsidP="005B6630">
      <w:pPr>
        <w:rPr>
          <w:rFonts w:ascii="Arial" w:hAnsi="Arial" w:cs="Arial"/>
          <w:sz w:val="22"/>
          <w:szCs w:val="22"/>
        </w:rPr>
      </w:pPr>
      <w:r w:rsidRPr="0098161F">
        <w:rPr>
          <w:rFonts w:ascii="Arial" w:hAnsi="Arial" w:cs="Arial"/>
          <w:sz w:val="22"/>
          <w:szCs w:val="22"/>
        </w:rPr>
        <w:t xml:space="preserve">Mit dem </w:t>
      </w:r>
      <w:r>
        <w:rPr>
          <w:rFonts w:ascii="Arial" w:hAnsi="Arial" w:cs="Arial"/>
          <w:sz w:val="22"/>
          <w:szCs w:val="22"/>
        </w:rPr>
        <w:t>vorliegenden Sicherheitskonzept erhalten die Mitarbeiterinnen und Mitarbeiter des Jobcenters einen Handlungsleitfaden</w:t>
      </w:r>
      <w:r w:rsidR="00104C1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wie bei verschiedenen Gefahrensituationen zu verfa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ren und zu handeln ist. Um Sicherheit für alle Beschäftigten im möglichen Rahmen zu g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währleisten, ist Prävention ein wichtiger Aspekt. Maßnahmen dafür sind im Konzept festg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schrieben. </w:t>
      </w:r>
    </w:p>
    <w:p w:rsidR="0098161F" w:rsidRDefault="0098161F" w:rsidP="005B663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Konzept wird regelmäßig auf Aktualität geprüft. Unterstützung </w:t>
      </w:r>
      <w:r w:rsidR="00104C13">
        <w:rPr>
          <w:rFonts w:ascii="Arial" w:hAnsi="Arial" w:cs="Arial"/>
          <w:sz w:val="22"/>
          <w:szCs w:val="22"/>
        </w:rPr>
        <w:t>dabei erhält die G</w:t>
      </w:r>
      <w:r w:rsidR="00104C13">
        <w:rPr>
          <w:rFonts w:ascii="Arial" w:hAnsi="Arial" w:cs="Arial"/>
          <w:sz w:val="22"/>
          <w:szCs w:val="22"/>
        </w:rPr>
        <w:t>e</w:t>
      </w:r>
      <w:r w:rsidR="00104C13">
        <w:rPr>
          <w:rFonts w:ascii="Arial" w:hAnsi="Arial" w:cs="Arial"/>
          <w:sz w:val="22"/>
          <w:szCs w:val="22"/>
        </w:rPr>
        <w:t>schäftsführung vom</w:t>
      </w:r>
      <w:r>
        <w:rPr>
          <w:rFonts w:ascii="Arial" w:hAnsi="Arial" w:cs="Arial"/>
          <w:sz w:val="22"/>
          <w:szCs w:val="22"/>
        </w:rPr>
        <w:t xml:space="preserve"> Sicherheitsbeauftragten der Polizei</w:t>
      </w:r>
      <w:r w:rsidR="00104C13">
        <w:rPr>
          <w:rFonts w:ascii="Arial" w:hAnsi="Arial" w:cs="Arial"/>
          <w:sz w:val="22"/>
          <w:szCs w:val="22"/>
        </w:rPr>
        <w:t>, Herrn Schmidt.</w:t>
      </w:r>
    </w:p>
    <w:p w:rsidR="005B6630" w:rsidRDefault="005B6630" w:rsidP="005B6630">
      <w:pPr>
        <w:rPr>
          <w:rFonts w:ascii="Arial" w:hAnsi="Arial" w:cs="Arial"/>
          <w:b/>
          <w:sz w:val="22"/>
          <w:szCs w:val="22"/>
        </w:rPr>
      </w:pPr>
    </w:p>
    <w:p w:rsidR="005B6630" w:rsidRPr="00551959" w:rsidRDefault="005B6630" w:rsidP="005B6630">
      <w:pPr>
        <w:rPr>
          <w:rFonts w:ascii="Arial" w:hAnsi="Arial" w:cs="Arial"/>
          <w:sz w:val="22"/>
          <w:szCs w:val="22"/>
        </w:rPr>
      </w:pPr>
    </w:p>
    <w:p w:rsidR="005B6630" w:rsidRDefault="005B6630" w:rsidP="005B6630">
      <w:pPr>
        <w:rPr>
          <w:rFonts w:ascii="Arial" w:hAnsi="Arial" w:cs="Arial"/>
          <w:b/>
          <w:sz w:val="22"/>
          <w:szCs w:val="22"/>
        </w:rPr>
      </w:pPr>
    </w:p>
    <w:p w:rsidR="005B6630" w:rsidRPr="0098161F" w:rsidRDefault="005B6630" w:rsidP="005B6630">
      <w:pPr>
        <w:rPr>
          <w:rFonts w:ascii="Arial" w:hAnsi="Arial" w:cs="Arial"/>
          <w:sz w:val="22"/>
          <w:szCs w:val="22"/>
        </w:rPr>
      </w:pPr>
      <w:r w:rsidRPr="00C474F5">
        <w:rPr>
          <w:rFonts w:ascii="Arial" w:hAnsi="Arial" w:cs="Arial"/>
          <w:b/>
          <w:sz w:val="22"/>
          <w:szCs w:val="22"/>
        </w:rPr>
        <w:t>Anlage:</w:t>
      </w:r>
      <w:r w:rsidR="000B6184">
        <w:rPr>
          <w:rFonts w:ascii="Arial" w:hAnsi="Arial" w:cs="Arial"/>
          <w:b/>
          <w:sz w:val="22"/>
          <w:szCs w:val="22"/>
        </w:rPr>
        <w:tab/>
      </w:r>
      <w:r w:rsidR="0098161F" w:rsidRPr="0098161F">
        <w:rPr>
          <w:rFonts w:ascii="Arial" w:hAnsi="Arial" w:cs="Arial"/>
          <w:sz w:val="22"/>
          <w:szCs w:val="22"/>
        </w:rPr>
        <w:t>Sicherheitskonzept des Jobcenters Oberspreewald-Lausitz</w:t>
      </w:r>
      <w:r w:rsidR="000B6184" w:rsidRPr="0098161F">
        <w:rPr>
          <w:rFonts w:ascii="Arial" w:hAnsi="Arial" w:cs="Arial"/>
          <w:sz w:val="22"/>
          <w:szCs w:val="22"/>
        </w:rPr>
        <w:t xml:space="preserve"> </w:t>
      </w:r>
    </w:p>
    <w:p w:rsidR="005B6630" w:rsidRPr="0098161F" w:rsidRDefault="005B6630" w:rsidP="005B6630">
      <w:pPr>
        <w:ind w:right="-567"/>
        <w:rPr>
          <w:rFonts w:ascii="Arial" w:hAnsi="Arial" w:cs="Arial"/>
          <w:sz w:val="22"/>
          <w:szCs w:val="22"/>
        </w:rPr>
      </w:pPr>
    </w:p>
    <w:p w:rsidR="005B6630" w:rsidRDefault="005B6630" w:rsidP="005B6630">
      <w:pPr>
        <w:ind w:right="-567"/>
        <w:rPr>
          <w:rFonts w:ascii="Arial" w:hAnsi="Arial" w:cs="Arial"/>
          <w:b/>
          <w:sz w:val="22"/>
          <w:szCs w:val="22"/>
        </w:rPr>
      </w:pPr>
    </w:p>
    <w:sectPr w:rsidR="005B6630" w:rsidSect="00FD47AA">
      <w:headerReference w:type="default" r:id="rId8"/>
      <w:footerReference w:type="default" r:id="rId9"/>
      <w:pgSz w:w="11906" w:h="16838"/>
      <w:pgMar w:top="125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CEB" w:rsidRDefault="00610CEB">
      <w:pPr>
        <w:spacing w:line="240" w:lineRule="auto"/>
      </w:pPr>
      <w:r>
        <w:separator/>
      </w:r>
    </w:p>
  </w:endnote>
  <w:endnote w:type="continuationSeparator" w:id="0">
    <w:p w:rsidR="00610CEB" w:rsidRDefault="00610C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153" w:rsidRPr="005B6630" w:rsidRDefault="005B6630" w:rsidP="005B6630">
    <w:pPr>
      <w:pStyle w:val="Fuzeile"/>
      <w:rPr>
        <w:szCs w:val="16"/>
      </w:rPr>
    </w:pPr>
    <w:r>
      <w:rPr>
        <w:noProof/>
        <w:szCs w:val="16"/>
      </w:rPr>
      <w:drawing>
        <wp:inline distT="0" distB="0" distL="0" distR="0">
          <wp:extent cx="1504950" cy="304800"/>
          <wp:effectExtent l="19050" t="0" r="0" b="0"/>
          <wp:docPr id="1" name="Bild 1" descr="0350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03506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szCs w:val="16"/>
      </w:rPr>
      <w:drawing>
        <wp:inline distT="0" distB="0" distL="0" distR="0">
          <wp:extent cx="3555111" cy="314325"/>
          <wp:effectExtent l="6096" t="0" r="1143" b="0"/>
          <wp:docPr id="2" name="Objekt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6530975" cy="273050"/>
                    <a:chOff x="1673225" y="0"/>
                    <a:chExt cx="6530975" cy="273050"/>
                  </a:xfrm>
                </a:grpSpPr>
                <a:sp>
                  <a:nvSpPr>
                    <a:cNvPr id="228356" name="Rectangle 4"/>
                    <a:cNvSpPr>
                      <a:spLocks noChangeArrowheads="1"/>
                    </a:cNvSpPr>
                  </a:nvSpPr>
                  <a:spPr bwMode="auto">
                    <a:xfrm>
                      <a:off x="1673225" y="0"/>
                      <a:ext cx="6530975" cy="273050"/>
                    </a:xfrm>
                    <a:prstGeom prst="rect">
                      <a:avLst/>
                    </a:prstGeom>
                    <a:solidFill>
                      <a:srgbClr val="22BC81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  <w:r>
      <w:rPr>
        <w:noProof/>
        <w:szCs w:val="16"/>
      </w:rPr>
      <w:drawing>
        <wp:inline distT="0" distB="0" distL="0" distR="0">
          <wp:extent cx="619887" cy="314325"/>
          <wp:effectExtent l="6096" t="0" r="2667" b="0"/>
          <wp:docPr id="3" name="Objekt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925513" cy="273050"/>
                    <a:chOff x="8255000" y="0"/>
                    <a:chExt cx="925513" cy="273050"/>
                  </a:xfrm>
                </a:grpSpPr>
                <a:sp>
                  <a:nvSpPr>
                    <a:cNvPr id="228357" name="Rectangle 5"/>
                    <a:cNvSpPr>
                      <a:spLocks noChangeArrowheads="1"/>
                    </a:cNvSpPr>
                  </a:nvSpPr>
                  <a:spPr bwMode="auto">
                    <a:xfrm>
                      <a:off x="8255000" y="0"/>
                      <a:ext cx="925513" cy="273050"/>
                    </a:xfrm>
                    <a:prstGeom prst="rect">
                      <a:avLst/>
                    </a:prstGeom>
                    <a:solidFill>
                      <a:srgbClr val="C8C8C8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CEB" w:rsidRDefault="00610CEB">
      <w:pPr>
        <w:spacing w:line="240" w:lineRule="auto"/>
      </w:pPr>
      <w:r>
        <w:separator/>
      </w:r>
    </w:p>
  </w:footnote>
  <w:footnote w:type="continuationSeparator" w:id="0">
    <w:p w:rsidR="00610CEB" w:rsidRDefault="00610CE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153" w:rsidRDefault="004A44F2">
    <w:pPr>
      <w:pStyle w:val="Kopfzeile"/>
      <w:jc w:val="center"/>
    </w:pPr>
    <w:fldSimple w:instr=" PAGE   \* MERGEFORMAT ">
      <w:r w:rsidR="00104C13">
        <w:rPr>
          <w:noProof/>
        </w:rPr>
        <w:t>1</w:t>
      </w:r>
    </w:fldSimple>
  </w:p>
  <w:p w:rsidR="00DE4153" w:rsidRDefault="00DE415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3in;height:3in" o:bullet="t"/>
    </w:pict>
  </w:numPicBullet>
  <w:numPicBullet w:numPicBulletId="1">
    <w:pict>
      <v:shape id="_x0000_i1038" type="#_x0000_t75" style="width:6pt;height:8.25pt" o:bullet="t">
        <v:imagedata r:id="rId1" o:title="tagRN"/>
      </v:shape>
    </w:pict>
  </w:numPicBullet>
  <w:abstractNum w:abstractNumId="0">
    <w:nsid w:val="00781B26"/>
    <w:multiLevelType w:val="hybridMultilevel"/>
    <w:tmpl w:val="53B24FA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DA1980"/>
    <w:multiLevelType w:val="hybridMultilevel"/>
    <w:tmpl w:val="306C18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E5B57"/>
    <w:multiLevelType w:val="multilevel"/>
    <w:tmpl w:val="D676E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E67F36"/>
    <w:multiLevelType w:val="hybridMultilevel"/>
    <w:tmpl w:val="71FC5EEE"/>
    <w:lvl w:ilvl="0" w:tplc="7DA0EF7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">
    <w:nsid w:val="0D831DBC"/>
    <w:multiLevelType w:val="multilevel"/>
    <w:tmpl w:val="0644BFBC"/>
    <w:lvl w:ilvl="0">
      <w:start w:val="1"/>
      <w:numFmt w:val="bullet"/>
      <w:lvlText w:val=""/>
      <w:lvlJc w:val="left"/>
      <w:pPr>
        <w:tabs>
          <w:tab w:val="num" w:pos="520"/>
        </w:tabs>
        <w:ind w:left="5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20"/>
        </w:tabs>
        <w:ind w:left="41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80"/>
        </w:tabs>
        <w:ind w:left="6280" w:hanging="360"/>
      </w:pPr>
      <w:rPr>
        <w:rFonts w:ascii="Symbol" w:hAnsi="Symbol" w:hint="default"/>
        <w:sz w:val="20"/>
      </w:rPr>
    </w:lvl>
  </w:abstractNum>
  <w:abstractNum w:abstractNumId="5">
    <w:nsid w:val="17B8143E"/>
    <w:multiLevelType w:val="multilevel"/>
    <w:tmpl w:val="AA367CC6"/>
    <w:lvl w:ilvl="0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80B08AF"/>
    <w:multiLevelType w:val="hybridMultilevel"/>
    <w:tmpl w:val="4CD62482"/>
    <w:lvl w:ilvl="0" w:tplc="7DA0EF72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1C2016"/>
    <w:multiLevelType w:val="hybridMultilevel"/>
    <w:tmpl w:val="E2C06B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AA0A6A"/>
    <w:multiLevelType w:val="hybridMultilevel"/>
    <w:tmpl w:val="5F080C6C"/>
    <w:lvl w:ilvl="0" w:tplc="0407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0142BA"/>
    <w:multiLevelType w:val="hybridMultilevel"/>
    <w:tmpl w:val="524A6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DFB4192"/>
    <w:multiLevelType w:val="hybridMultilevel"/>
    <w:tmpl w:val="98CC66E2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AD6368"/>
    <w:multiLevelType w:val="multilevel"/>
    <w:tmpl w:val="A29819B2"/>
    <w:lvl w:ilvl="0">
      <w:start w:val="1"/>
      <w:numFmt w:val="bullet"/>
      <w:lvlText w:val=""/>
      <w:lvlPicBulletId w:val="0"/>
      <w:lvlJc w:val="left"/>
      <w:pPr>
        <w:tabs>
          <w:tab w:val="num" w:pos="520"/>
        </w:tabs>
        <w:ind w:left="5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20"/>
        </w:tabs>
        <w:ind w:left="41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80"/>
        </w:tabs>
        <w:ind w:left="6280" w:hanging="360"/>
      </w:pPr>
      <w:rPr>
        <w:rFonts w:ascii="Symbol" w:hAnsi="Symbol" w:hint="default"/>
        <w:sz w:val="20"/>
      </w:rPr>
    </w:lvl>
  </w:abstractNum>
  <w:abstractNum w:abstractNumId="12">
    <w:nsid w:val="36F34F34"/>
    <w:multiLevelType w:val="hybridMultilevel"/>
    <w:tmpl w:val="EDDA5C64"/>
    <w:lvl w:ilvl="0" w:tplc="18C820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B53108"/>
    <w:multiLevelType w:val="hybridMultilevel"/>
    <w:tmpl w:val="6A3013E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09705B"/>
    <w:multiLevelType w:val="hybridMultilevel"/>
    <w:tmpl w:val="B46414B0"/>
    <w:lvl w:ilvl="0" w:tplc="C3E6FC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3B7326"/>
    <w:multiLevelType w:val="multilevel"/>
    <w:tmpl w:val="602833DE"/>
    <w:lvl w:ilvl="0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180"/>
        </w:tabs>
        <w:ind w:left="11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20"/>
        </w:tabs>
        <w:ind w:left="26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60"/>
        </w:tabs>
        <w:ind w:left="40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80"/>
        </w:tabs>
        <w:ind w:left="47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20"/>
        </w:tabs>
        <w:ind w:left="6220" w:hanging="360"/>
      </w:pPr>
      <w:rPr>
        <w:rFonts w:ascii="Symbol" w:hAnsi="Symbol" w:hint="default"/>
        <w:sz w:val="20"/>
      </w:rPr>
    </w:lvl>
  </w:abstractNum>
  <w:abstractNum w:abstractNumId="16">
    <w:nsid w:val="4B8C0F63"/>
    <w:multiLevelType w:val="hybridMultilevel"/>
    <w:tmpl w:val="8ED870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531351"/>
    <w:multiLevelType w:val="hybridMultilevel"/>
    <w:tmpl w:val="8DEC2EB8"/>
    <w:lvl w:ilvl="0" w:tplc="26526DC4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B1C0BA1"/>
    <w:multiLevelType w:val="multilevel"/>
    <w:tmpl w:val="570853A2"/>
    <w:lvl w:ilvl="0">
      <w:start w:val="1"/>
      <w:numFmt w:val="bullet"/>
      <w:lvlText w:val=""/>
      <w:lvlJc w:val="left"/>
      <w:pPr>
        <w:tabs>
          <w:tab w:val="num" w:pos="520"/>
        </w:tabs>
        <w:ind w:left="5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80"/>
        </w:tabs>
        <w:ind w:left="26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400"/>
        </w:tabs>
        <w:ind w:left="34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20"/>
        </w:tabs>
        <w:ind w:left="41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40"/>
        </w:tabs>
        <w:ind w:left="48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60"/>
        </w:tabs>
        <w:ind w:left="55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80"/>
        </w:tabs>
        <w:ind w:left="6280" w:hanging="360"/>
      </w:pPr>
      <w:rPr>
        <w:rFonts w:ascii="Symbol" w:hAnsi="Symbol" w:hint="default"/>
        <w:sz w:val="20"/>
      </w:rPr>
    </w:lvl>
  </w:abstractNum>
  <w:abstractNum w:abstractNumId="19">
    <w:nsid w:val="5C0B593C"/>
    <w:multiLevelType w:val="hybridMultilevel"/>
    <w:tmpl w:val="C9E4D658"/>
    <w:lvl w:ilvl="0" w:tplc="18C8208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272774"/>
    <w:multiLevelType w:val="hybridMultilevel"/>
    <w:tmpl w:val="4FF6EDE8"/>
    <w:lvl w:ilvl="0" w:tplc="0407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3F44E69"/>
    <w:multiLevelType w:val="hybridMultilevel"/>
    <w:tmpl w:val="217298D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5646BE"/>
    <w:multiLevelType w:val="hybridMultilevel"/>
    <w:tmpl w:val="E2521922"/>
    <w:lvl w:ilvl="0" w:tplc="B23E7B8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9E4361"/>
    <w:multiLevelType w:val="hybridMultilevel"/>
    <w:tmpl w:val="508438A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0B1C2A"/>
    <w:multiLevelType w:val="multilevel"/>
    <w:tmpl w:val="B5644FC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22"/>
  </w:num>
  <w:num w:numId="2">
    <w:abstractNumId w:val="3"/>
  </w:num>
  <w:num w:numId="3">
    <w:abstractNumId w:val="0"/>
  </w:num>
  <w:num w:numId="4">
    <w:abstractNumId w:val="6"/>
  </w:num>
  <w:num w:numId="5">
    <w:abstractNumId w:val="14"/>
  </w:num>
  <w:num w:numId="6">
    <w:abstractNumId w:val="13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0"/>
  </w:num>
  <w:num w:numId="11">
    <w:abstractNumId w:val="24"/>
  </w:num>
  <w:num w:numId="12">
    <w:abstractNumId w:val="15"/>
  </w:num>
  <w:num w:numId="13">
    <w:abstractNumId w:val="18"/>
  </w:num>
  <w:num w:numId="14">
    <w:abstractNumId w:val="4"/>
  </w:num>
  <w:num w:numId="15">
    <w:abstractNumId w:val="11"/>
  </w:num>
  <w:num w:numId="16">
    <w:abstractNumId w:val="10"/>
  </w:num>
  <w:num w:numId="17">
    <w:abstractNumId w:val="16"/>
  </w:num>
  <w:num w:numId="18">
    <w:abstractNumId w:val="1"/>
  </w:num>
  <w:num w:numId="19">
    <w:abstractNumId w:val="17"/>
  </w:num>
  <w:num w:numId="20">
    <w:abstractNumId w:val="12"/>
  </w:num>
  <w:num w:numId="21">
    <w:abstractNumId w:val="19"/>
  </w:num>
  <w:num w:numId="22">
    <w:abstractNumId w:val="7"/>
  </w:num>
  <w:num w:numId="23">
    <w:abstractNumId w:val="23"/>
  </w:num>
  <w:num w:numId="24">
    <w:abstractNumId w:val="5"/>
  </w:num>
  <w:num w:numId="2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/>
  <w:rsids>
    <w:rsidRoot w:val="002A1609"/>
    <w:rsid w:val="000003A6"/>
    <w:rsid w:val="00000E2E"/>
    <w:rsid w:val="000066FA"/>
    <w:rsid w:val="000152D8"/>
    <w:rsid w:val="00021E72"/>
    <w:rsid w:val="00022B41"/>
    <w:rsid w:val="00023C42"/>
    <w:rsid w:val="00027275"/>
    <w:rsid w:val="00031B3F"/>
    <w:rsid w:val="00037F2F"/>
    <w:rsid w:val="00037FDF"/>
    <w:rsid w:val="000418BA"/>
    <w:rsid w:val="0004377C"/>
    <w:rsid w:val="00052222"/>
    <w:rsid w:val="0007026F"/>
    <w:rsid w:val="0007124F"/>
    <w:rsid w:val="00072562"/>
    <w:rsid w:val="00073BB3"/>
    <w:rsid w:val="00074DD9"/>
    <w:rsid w:val="00075528"/>
    <w:rsid w:val="000847C1"/>
    <w:rsid w:val="000927C3"/>
    <w:rsid w:val="000A3368"/>
    <w:rsid w:val="000A3EAA"/>
    <w:rsid w:val="000A622C"/>
    <w:rsid w:val="000B6184"/>
    <w:rsid w:val="000B761E"/>
    <w:rsid w:val="000B7730"/>
    <w:rsid w:val="000C25FB"/>
    <w:rsid w:val="000C2A08"/>
    <w:rsid w:val="000C44B6"/>
    <w:rsid w:val="000C5898"/>
    <w:rsid w:val="000D64A5"/>
    <w:rsid w:val="000F04FF"/>
    <w:rsid w:val="000F1F5B"/>
    <w:rsid w:val="000F4E86"/>
    <w:rsid w:val="0010026D"/>
    <w:rsid w:val="001013F3"/>
    <w:rsid w:val="00104C13"/>
    <w:rsid w:val="001126CF"/>
    <w:rsid w:val="0011576A"/>
    <w:rsid w:val="00121045"/>
    <w:rsid w:val="00127897"/>
    <w:rsid w:val="00136E07"/>
    <w:rsid w:val="00144A66"/>
    <w:rsid w:val="00145214"/>
    <w:rsid w:val="001516ED"/>
    <w:rsid w:val="00160B0C"/>
    <w:rsid w:val="001713EC"/>
    <w:rsid w:val="00177C52"/>
    <w:rsid w:val="00177F51"/>
    <w:rsid w:val="001800F6"/>
    <w:rsid w:val="00187BAB"/>
    <w:rsid w:val="00191AD7"/>
    <w:rsid w:val="001A20CD"/>
    <w:rsid w:val="001A2A83"/>
    <w:rsid w:val="001B79C2"/>
    <w:rsid w:val="001B7A7B"/>
    <w:rsid w:val="001C2D31"/>
    <w:rsid w:val="001C3A05"/>
    <w:rsid w:val="001D0C22"/>
    <w:rsid w:val="001D119D"/>
    <w:rsid w:val="001F33B4"/>
    <w:rsid w:val="002007D5"/>
    <w:rsid w:val="00201735"/>
    <w:rsid w:val="00203C6B"/>
    <w:rsid w:val="0020438A"/>
    <w:rsid w:val="00215360"/>
    <w:rsid w:val="00215ECC"/>
    <w:rsid w:val="00216554"/>
    <w:rsid w:val="0022285F"/>
    <w:rsid w:val="00222992"/>
    <w:rsid w:val="00233E6F"/>
    <w:rsid w:val="0023435B"/>
    <w:rsid w:val="002429DC"/>
    <w:rsid w:val="00244DA5"/>
    <w:rsid w:val="00247976"/>
    <w:rsid w:val="002539ED"/>
    <w:rsid w:val="0025474C"/>
    <w:rsid w:val="002551E5"/>
    <w:rsid w:val="00272C80"/>
    <w:rsid w:val="00277B05"/>
    <w:rsid w:val="00280DD6"/>
    <w:rsid w:val="002814E9"/>
    <w:rsid w:val="0028283D"/>
    <w:rsid w:val="00296229"/>
    <w:rsid w:val="002A00E9"/>
    <w:rsid w:val="002A0B79"/>
    <w:rsid w:val="002A1609"/>
    <w:rsid w:val="002A7CAD"/>
    <w:rsid w:val="002B23E7"/>
    <w:rsid w:val="002B5145"/>
    <w:rsid w:val="002C0679"/>
    <w:rsid w:val="002C0A86"/>
    <w:rsid w:val="002C45C9"/>
    <w:rsid w:val="002D1EAB"/>
    <w:rsid w:val="002D21A2"/>
    <w:rsid w:val="002D5CA4"/>
    <w:rsid w:val="002D6CB9"/>
    <w:rsid w:val="002E5CBE"/>
    <w:rsid w:val="002E792F"/>
    <w:rsid w:val="002F48DC"/>
    <w:rsid w:val="002F5F41"/>
    <w:rsid w:val="002F60FD"/>
    <w:rsid w:val="00300009"/>
    <w:rsid w:val="003029A1"/>
    <w:rsid w:val="0030543D"/>
    <w:rsid w:val="00306BAE"/>
    <w:rsid w:val="00311211"/>
    <w:rsid w:val="0031262A"/>
    <w:rsid w:val="0031289A"/>
    <w:rsid w:val="00313992"/>
    <w:rsid w:val="00314946"/>
    <w:rsid w:val="00336060"/>
    <w:rsid w:val="003440D4"/>
    <w:rsid w:val="00344C8E"/>
    <w:rsid w:val="003733F1"/>
    <w:rsid w:val="00376F10"/>
    <w:rsid w:val="00377253"/>
    <w:rsid w:val="003877B2"/>
    <w:rsid w:val="003A0368"/>
    <w:rsid w:val="003A07CF"/>
    <w:rsid w:val="003A0F14"/>
    <w:rsid w:val="003B0702"/>
    <w:rsid w:val="003B1B7A"/>
    <w:rsid w:val="003B4624"/>
    <w:rsid w:val="003B4B0D"/>
    <w:rsid w:val="003B69D9"/>
    <w:rsid w:val="003B7027"/>
    <w:rsid w:val="003B70BF"/>
    <w:rsid w:val="003B7EDE"/>
    <w:rsid w:val="003C7AD4"/>
    <w:rsid w:val="003D0CEA"/>
    <w:rsid w:val="003E0741"/>
    <w:rsid w:val="003E54E8"/>
    <w:rsid w:val="003F1C73"/>
    <w:rsid w:val="00404BE4"/>
    <w:rsid w:val="0040560B"/>
    <w:rsid w:val="004058FD"/>
    <w:rsid w:val="0041194A"/>
    <w:rsid w:val="004125D0"/>
    <w:rsid w:val="00413D1F"/>
    <w:rsid w:val="004234BF"/>
    <w:rsid w:val="00431A2B"/>
    <w:rsid w:val="0043262B"/>
    <w:rsid w:val="004328BC"/>
    <w:rsid w:val="00434219"/>
    <w:rsid w:val="004368C0"/>
    <w:rsid w:val="00441C26"/>
    <w:rsid w:val="004431BA"/>
    <w:rsid w:val="00444AF9"/>
    <w:rsid w:val="00444C6C"/>
    <w:rsid w:val="00447DC7"/>
    <w:rsid w:val="00455C32"/>
    <w:rsid w:val="004642C2"/>
    <w:rsid w:val="00464912"/>
    <w:rsid w:val="00464A4B"/>
    <w:rsid w:val="0047278D"/>
    <w:rsid w:val="00483760"/>
    <w:rsid w:val="00486236"/>
    <w:rsid w:val="004922A6"/>
    <w:rsid w:val="004A0784"/>
    <w:rsid w:val="004A10DE"/>
    <w:rsid w:val="004A3D63"/>
    <w:rsid w:val="004A44F2"/>
    <w:rsid w:val="004A4590"/>
    <w:rsid w:val="004A4D3D"/>
    <w:rsid w:val="004B7627"/>
    <w:rsid w:val="004C3173"/>
    <w:rsid w:val="004C61D7"/>
    <w:rsid w:val="004D7122"/>
    <w:rsid w:val="004F62E1"/>
    <w:rsid w:val="00511B20"/>
    <w:rsid w:val="00511FD4"/>
    <w:rsid w:val="0054035E"/>
    <w:rsid w:val="00547F21"/>
    <w:rsid w:val="005524B9"/>
    <w:rsid w:val="005546DA"/>
    <w:rsid w:val="00563756"/>
    <w:rsid w:val="0056578E"/>
    <w:rsid w:val="005667C9"/>
    <w:rsid w:val="00576FBC"/>
    <w:rsid w:val="005845A7"/>
    <w:rsid w:val="00587AE1"/>
    <w:rsid w:val="005938F3"/>
    <w:rsid w:val="00596815"/>
    <w:rsid w:val="005B6630"/>
    <w:rsid w:val="005C1632"/>
    <w:rsid w:val="005D0ADD"/>
    <w:rsid w:val="005E2ED5"/>
    <w:rsid w:val="005F1B88"/>
    <w:rsid w:val="005F2648"/>
    <w:rsid w:val="00610CEB"/>
    <w:rsid w:val="00612220"/>
    <w:rsid w:val="00627763"/>
    <w:rsid w:val="00630F56"/>
    <w:rsid w:val="00630FC3"/>
    <w:rsid w:val="006349EE"/>
    <w:rsid w:val="00635BAB"/>
    <w:rsid w:val="00635E6C"/>
    <w:rsid w:val="00637D2F"/>
    <w:rsid w:val="0064036F"/>
    <w:rsid w:val="00641403"/>
    <w:rsid w:val="006448B2"/>
    <w:rsid w:val="0064797A"/>
    <w:rsid w:val="006576E8"/>
    <w:rsid w:val="006624C5"/>
    <w:rsid w:val="00662D12"/>
    <w:rsid w:val="00665FB0"/>
    <w:rsid w:val="0066651A"/>
    <w:rsid w:val="0067269A"/>
    <w:rsid w:val="00684A73"/>
    <w:rsid w:val="00696BCC"/>
    <w:rsid w:val="006D0DE5"/>
    <w:rsid w:val="006E055A"/>
    <w:rsid w:val="006E0791"/>
    <w:rsid w:val="006E564E"/>
    <w:rsid w:val="006F1ED0"/>
    <w:rsid w:val="006F3EBC"/>
    <w:rsid w:val="0070343B"/>
    <w:rsid w:val="00714876"/>
    <w:rsid w:val="00716891"/>
    <w:rsid w:val="00720533"/>
    <w:rsid w:val="00720F1A"/>
    <w:rsid w:val="00723364"/>
    <w:rsid w:val="00726533"/>
    <w:rsid w:val="007308EB"/>
    <w:rsid w:val="00763357"/>
    <w:rsid w:val="00763857"/>
    <w:rsid w:val="007652EE"/>
    <w:rsid w:val="00774659"/>
    <w:rsid w:val="00774A74"/>
    <w:rsid w:val="007824FA"/>
    <w:rsid w:val="00782540"/>
    <w:rsid w:val="00786CCF"/>
    <w:rsid w:val="00786D7F"/>
    <w:rsid w:val="00791F15"/>
    <w:rsid w:val="00793D34"/>
    <w:rsid w:val="007A04EC"/>
    <w:rsid w:val="007A29F1"/>
    <w:rsid w:val="007A6072"/>
    <w:rsid w:val="007B1BA9"/>
    <w:rsid w:val="007B27EE"/>
    <w:rsid w:val="007B327C"/>
    <w:rsid w:val="007C162C"/>
    <w:rsid w:val="007C41A1"/>
    <w:rsid w:val="007C46F1"/>
    <w:rsid w:val="007C7CC7"/>
    <w:rsid w:val="007D3849"/>
    <w:rsid w:val="007D5DEA"/>
    <w:rsid w:val="007E3C21"/>
    <w:rsid w:val="007E5FD1"/>
    <w:rsid w:val="007F2D75"/>
    <w:rsid w:val="007F4E64"/>
    <w:rsid w:val="007F6B80"/>
    <w:rsid w:val="0080019D"/>
    <w:rsid w:val="00801F3D"/>
    <w:rsid w:val="00810CEC"/>
    <w:rsid w:val="0081364B"/>
    <w:rsid w:val="008213F7"/>
    <w:rsid w:val="008336A5"/>
    <w:rsid w:val="00836FC3"/>
    <w:rsid w:val="00843A88"/>
    <w:rsid w:val="008510F3"/>
    <w:rsid w:val="00852AF6"/>
    <w:rsid w:val="0086485D"/>
    <w:rsid w:val="008717A8"/>
    <w:rsid w:val="008722C2"/>
    <w:rsid w:val="008725D9"/>
    <w:rsid w:val="008771AC"/>
    <w:rsid w:val="00880FD8"/>
    <w:rsid w:val="00886108"/>
    <w:rsid w:val="008868E8"/>
    <w:rsid w:val="00886BE1"/>
    <w:rsid w:val="008943BE"/>
    <w:rsid w:val="0089450F"/>
    <w:rsid w:val="008A2499"/>
    <w:rsid w:val="008A2D65"/>
    <w:rsid w:val="008A315D"/>
    <w:rsid w:val="008A35EE"/>
    <w:rsid w:val="008A5030"/>
    <w:rsid w:val="008B0C47"/>
    <w:rsid w:val="008C15DC"/>
    <w:rsid w:val="008C6D1D"/>
    <w:rsid w:val="008E0EA5"/>
    <w:rsid w:val="008E667E"/>
    <w:rsid w:val="008E7150"/>
    <w:rsid w:val="008F385E"/>
    <w:rsid w:val="008F678A"/>
    <w:rsid w:val="009031FF"/>
    <w:rsid w:val="00903389"/>
    <w:rsid w:val="00906065"/>
    <w:rsid w:val="009062EB"/>
    <w:rsid w:val="00906CC0"/>
    <w:rsid w:val="009076CB"/>
    <w:rsid w:val="00912E8B"/>
    <w:rsid w:val="009172A9"/>
    <w:rsid w:val="00917BBA"/>
    <w:rsid w:val="0092158A"/>
    <w:rsid w:val="00922986"/>
    <w:rsid w:val="00923653"/>
    <w:rsid w:val="00932A50"/>
    <w:rsid w:val="009334B0"/>
    <w:rsid w:val="0093748F"/>
    <w:rsid w:val="00941917"/>
    <w:rsid w:val="00951C13"/>
    <w:rsid w:val="00954A35"/>
    <w:rsid w:val="0095579C"/>
    <w:rsid w:val="00960596"/>
    <w:rsid w:val="009631CA"/>
    <w:rsid w:val="0097298D"/>
    <w:rsid w:val="00972A21"/>
    <w:rsid w:val="00980F15"/>
    <w:rsid w:val="0098161F"/>
    <w:rsid w:val="00981EAC"/>
    <w:rsid w:val="009848BF"/>
    <w:rsid w:val="00991DC0"/>
    <w:rsid w:val="009A3184"/>
    <w:rsid w:val="009A57F8"/>
    <w:rsid w:val="009B176C"/>
    <w:rsid w:val="009C4BA0"/>
    <w:rsid w:val="009D3349"/>
    <w:rsid w:val="009D5392"/>
    <w:rsid w:val="009E5546"/>
    <w:rsid w:val="009E7168"/>
    <w:rsid w:val="009F0516"/>
    <w:rsid w:val="009F39CA"/>
    <w:rsid w:val="009F3A86"/>
    <w:rsid w:val="009F7EA6"/>
    <w:rsid w:val="00A00E96"/>
    <w:rsid w:val="00A011C0"/>
    <w:rsid w:val="00A05FCF"/>
    <w:rsid w:val="00A10AF8"/>
    <w:rsid w:val="00A1541D"/>
    <w:rsid w:val="00A16975"/>
    <w:rsid w:val="00A17996"/>
    <w:rsid w:val="00A2586A"/>
    <w:rsid w:val="00A339AC"/>
    <w:rsid w:val="00A3454D"/>
    <w:rsid w:val="00A524AF"/>
    <w:rsid w:val="00A52A3F"/>
    <w:rsid w:val="00A56076"/>
    <w:rsid w:val="00A56B17"/>
    <w:rsid w:val="00A611D3"/>
    <w:rsid w:val="00A73529"/>
    <w:rsid w:val="00A7443E"/>
    <w:rsid w:val="00A81184"/>
    <w:rsid w:val="00A822FA"/>
    <w:rsid w:val="00A86760"/>
    <w:rsid w:val="00A907B0"/>
    <w:rsid w:val="00A943DA"/>
    <w:rsid w:val="00AA38C7"/>
    <w:rsid w:val="00AA71C3"/>
    <w:rsid w:val="00AB1BEE"/>
    <w:rsid w:val="00AB2BD5"/>
    <w:rsid w:val="00AB3ADD"/>
    <w:rsid w:val="00AB568D"/>
    <w:rsid w:val="00AC3FEC"/>
    <w:rsid w:val="00AC501B"/>
    <w:rsid w:val="00AC5663"/>
    <w:rsid w:val="00AC66DF"/>
    <w:rsid w:val="00AC6CA1"/>
    <w:rsid w:val="00AD6BA9"/>
    <w:rsid w:val="00AF4104"/>
    <w:rsid w:val="00AF75EC"/>
    <w:rsid w:val="00B01A3B"/>
    <w:rsid w:val="00B03BDC"/>
    <w:rsid w:val="00B05E5B"/>
    <w:rsid w:val="00B1454E"/>
    <w:rsid w:val="00B20701"/>
    <w:rsid w:val="00B20CB0"/>
    <w:rsid w:val="00B31208"/>
    <w:rsid w:val="00B362EA"/>
    <w:rsid w:val="00B36853"/>
    <w:rsid w:val="00B51AE5"/>
    <w:rsid w:val="00B534D7"/>
    <w:rsid w:val="00B5547B"/>
    <w:rsid w:val="00B631D0"/>
    <w:rsid w:val="00B6418A"/>
    <w:rsid w:val="00B65F03"/>
    <w:rsid w:val="00B77965"/>
    <w:rsid w:val="00B801D0"/>
    <w:rsid w:val="00B809F0"/>
    <w:rsid w:val="00B80E42"/>
    <w:rsid w:val="00B8113D"/>
    <w:rsid w:val="00B847B0"/>
    <w:rsid w:val="00B85B31"/>
    <w:rsid w:val="00B85CD0"/>
    <w:rsid w:val="00B8625A"/>
    <w:rsid w:val="00B902E8"/>
    <w:rsid w:val="00B90C72"/>
    <w:rsid w:val="00B91E5B"/>
    <w:rsid w:val="00BA4FF6"/>
    <w:rsid w:val="00BB46CC"/>
    <w:rsid w:val="00BB74E6"/>
    <w:rsid w:val="00BC142C"/>
    <w:rsid w:val="00BC22B4"/>
    <w:rsid w:val="00BC5118"/>
    <w:rsid w:val="00BC65AC"/>
    <w:rsid w:val="00BD0D58"/>
    <w:rsid w:val="00BF422E"/>
    <w:rsid w:val="00C14193"/>
    <w:rsid w:val="00C20163"/>
    <w:rsid w:val="00C2053B"/>
    <w:rsid w:val="00C207B4"/>
    <w:rsid w:val="00C20DAE"/>
    <w:rsid w:val="00C3150A"/>
    <w:rsid w:val="00C420C5"/>
    <w:rsid w:val="00C435BE"/>
    <w:rsid w:val="00C51495"/>
    <w:rsid w:val="00C533DD"/>
    <w:rsid w:val="00C568ED"/>
    <w:rsid w:val="00C6048A"/>
    <w:rsid w:val="00C60BC0"/>
    <w:rsid w:val="00C62DE6"/>
    <w:rsid w:val="00C64FE1"/>
    <w:rsid w:val="00C667E3"/>
    <w:rsid w:val="00C7140F"/>
    <w:rsid w:val="00C73399"/>
    <w:rsid w:val="00C74CC7"/>
    <w:rsid w:val="00C81996"/>
    <w:rsid w:val="00C8442E"/>
    <w:rsid w:val="00C920EF"/>
    <w:rsid w:val="00CA324F"/>
    <w:rsid w:val="00CA3C03"/>
    <w:rsid w:val="00CC24ED"/>
    <w:rsid w:val="00CD0172"/>
    <w:rsid w:val="00CD2BCA"/>
    <w:rsid w:val="00CD4E75"/>
    <w:rsid w:val="00CD52D1"/>
    <w:rsid w:val="00CD5BC6"/>
    <w:rsid w:val="00CF0FD0"/>
    <w:rsid w:val="00CF1298"/>
    <w:rsid w:val="00CF2B0B"/>
    <w:rsid w:val="00CF79FB"/>
    <w:rsid w:val="00D022B5"/>
    <w:rsid w:val="00D02A20"/>
    <w:rsid w:val="00D0792A"/>
    <w:rsid w:val="00D13905"/>
    <w:rsid w:val="00D13A47"/>
    <w:rsid w:val="00D2085E"/>
    <w:rsid w:val="00D20E4D"/>
    <w:rsid w:val="00D31D90"/>
    <w:rsid w:val="00D33EAD"/>
    <w:rsid w:val="00D33F9B"/>
    <w:rsid w:val="00D346DE"/>
    <w:rsid w:val="00D36209"/>
    <w:rsid w:val="00D405A0"/>
    <w:rsid w:val="00D429A0"/>
    <w:rsid w:val="00D44CF1"/>
    <w:rsid w:val="00D44F83"/>
    <w:rsid w:val="00D505A4"/>
    <w:rsid w:val="00D535DA"/>
    <w:rsid w:val="00D57E4B"/>
    <w:rsid w:val="00D62B02"/>
    <w:rsid w:val="00D74C66"/>
    <w:rsid w:val="00D76B00"/>
    <w:rsid w:val="00D868CD"/>
    <w:rsid w:val="00D91E4D"/>
    <w:rsid w:val="00D94581"/>
    <w:rsid w:val="00DC4F10"/>
    <w:rsid w:val="00DD6A3B"/>
    <w:rsid w:val="00DE0A4D"/>
    <w:rsid w:val="00DE1479"/>
    <w:rsid w:val="00DE1802"/>
    <w:rsid w:val="00DE4153"/>
    <w:rsid w:val="00DF2678"/>
    <w:rsid w:val="00DF26B6"/>
    <w:rsid w:val="00DF4B74"/>
    <w:rsid w:val="00DF54AA"/>
    <w:rsid w:val="00E012E1"/>
    <w:rsid w:val="00E06718"/>
    <w:rsid w:val="00E07391"/>
    <w:rsid w:val="00E073B6"/>
    <w:rsid w:val="00E17469"/>
    <w:rsid w:val="00E20A78"/>
    <w:rsid w:val="00E32C26"/>
    <w:rsid w:val="00E35E9D"/>
    <w:rsid w:val="00E44B98"/>
    <w:rsid w:val="00E567C4"/>
    <w:rsid w:val="00E60EB9"/>
    <w:rsid w:val="00E61559"/>
    <w:rsid w:val="00E64795"/>
    <w:rsid w:val="00E65201"/>
    <w:rsid w:val="00E7295D"/>
    <w:rsid w:val="00E739DA"/>
    <w:rsid w:val="00E73AFE"/>
    <w:rsid w:val="00E75090"/>
    <w:rsid w:val="00E76CF8"/>
    <w:rsid w:val="00E821C6"/>
    <w:rsid w:val="00E97C32"/>
    <w:rsid w:val="00EA168C"/>
    <w:rsid w:val="00EA4CA0"/>
    <w:rsid w:val="00EB6DEB"/>
    <w:rsid w:val="00EC1AD9"/>
    <w:rsid w:val="00EC3724"/>
    <w:rsid w:val="00EC72B6"/>
    <w:rsid w:val="00ED1423"/>
    <w:rsid w:val="00ED44C3"/>
    <w:rsid w:val="00ED4F93"/>
    <w:rsid w:val="00ED6107"/>
    <w:rsid w:val="00EE2E00"/>
    <w:rsid w:val="00EE6D27"/>
    <w:rsid w:val="00EF0FBD"/>
    <w:rsid w:val="00EF3C5A"/>
    <w:rsid w:val="00EF71B0"/>
    <w:rsid w:val="00F05C4A"/>
    <w:rsid w:val="00F21B94"/>
    <w:rsid w:val="00F2281C"/>
    <w:rsid w:val="00F256FE"/>
    <w:rsid w:val="00F26779"/>
    <w:rsid w:val="00F4154B"/>
    <w:rsid w:val="00F43191"/>
    <w:rsid w:val="00F45529"/>
    <w:rsid w:val="00F514E9"/>
    <w:rsid w:val="00F52E7E"/>
    <w:rsid w:val="00F55332"/>
    <w:rsid w:val="00F56CF0"/>
    <w:rsid w:val="00F608BD"/>
    <w:rsid w:val="00F64861"/>
    <w:rsid w:val="00F66161"/>
    <w:rsid w:val="00F760D0"/>
    <w:rsid w:val="00F7724F"/>
    <w:rsid w:val="00F806C5"/>
    <w:rsid w:val="00F81B55"/>
    <w:rsid w:val="00F8395B"/>
    <w:rsid w:val="00F918D5"/>
    <w:rsid w:val="00FA7854"/>
    <w:rsid w:val="00FB5B30"/>
    <w:rsid w:val="00FB5DD8"/>
    <w:rsid w:val="00FD47AA"/>
    <w:rsid w:val="00FD6D2A"/>
    <w:rsid w:val="00FE031F"/>
    <w:rsid w:val="00FF179B"/>
    <w:rsid w:val="00FF1C3C"/>
    <w:rsid w:val="00FF1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F4E6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696B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rsid w:val="00F81B5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D02A2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02A2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912E8B"/>
    <w:rPr>
      <w:rFonts w:ascii="Tahoma" w:hAnsi="Tahoma" w:cs="Tahoma"/>
      <w:sz w:val="16"/>
      <w:szCs w:val="16"/>
    </w:rPr>
  </w:style>
  <w:style w:type="character" w:styleId="BesuchterHyperlink">
    <w:name w:val="FollowedHyperlink"/>
    <w:basedOn w:val="Absatz-Standardschriftart"/>
    <w:rsid w:val="003877B2"/>
    <w:rPr>
      <w:color w:val="800080"/>
      <w:u w:val="single"/>
    </w:rPr>
  </w:style>
  <w:style w:type="paragraph" w:styleId="Textkrper">
    <w:name w:val="Body Text"/>
    <w:basedOn w:val="Standard"/>
    <w:rsid w:val="00774659"/>
    <w:pPr>
      <w:widowControl/>
      <w:adjustRightInd/>
      <w:spacing w:line="360" w:lineRule="auto"/>
      <w:ind w:right="8278"/>
      <w:textAlignment w:val="auto"/>
    </w:pPr>
    <w:rPr>
      <w:rFonts w:ascii="Arial" w:hAnsi="Arial"/>
      <w:szCs w:val="20"/>
    </w:rPr>
  </w:style>
  <w:style w:type="paragraph" w:styleId="StandardWeb">
    <w:name w:val="Normal (Web)"/>
    <w:basedOn w:val="Standard"/>
    <w:uiPriority w:val="99"/>
    <w:rsid w:val="00C20DAE"/>
    <w:pPr>
      <w:widowControl/>
      <w:adjustRightInd/>
      <w:spacing w:after="100" w:line="240" w:lineRule="auto"/>
      <w:jc w:val="left"/>
      <w:textAlignment w:val="auto"/>
    </w:pPr>
  </w:style>
  <w:style w:type="character" w:styleId="Fett">
    <w:name w:val="Strong"/>
    <w:basedOn w:val="Absatz-Standardschriftart"/>
    <w:uiPriority w:val="22"/>
    <w:qFormat/>
    <w:rsid w:val="00C20DAE"/>
    <w:rPr>
      <w:b/>
      <w:bCs/>
    </w:rPr>
  </w:style>
  <w:style w:type="paragraph" w:customStyle="1" w:styleId="Default">
    <w:name w:val="Default"/>
    <w:rsid w:val="00563756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customStyle="1" w:styleId="ZchnZchn">
    <w:name w:val="Zchn Zchn"/>
    <w:basedOn w:val="Standard"/>
    <w:rsid w:val="008510F3"/>
    <w:pPr>
      <w:widowControl/>
      <w:adjustRightInd/>
      <w:spacing w:after="160" w:line="240" w:lineRule="exact"/>
      <w:jc w:val="left"/>
      <w:textAlignment w:val="auto"/>
    </w:pPr>
    <w:rPr>
      <w:rFonts w:ascii="Tahoma" w:hAnsi="Tahoma"/>
      <w:sz w:val="22"/>
      <w:szCs w:val="20"/>
      <w:lang w:val="en-US" w:eastAsia="en-US"/>
    </w:rPr>
  </w:style>
  <w:style w:type="paragraph" w:styleId="KeinLeerraum">
    <w:name w:val="No Spacing"/>
    <w:uiPriority w:val="1"/>
    <w:qFormat/>
    <w:rsid w:val="008A2D65"/>
    <w:rPr>
      <w:rFonts w:ascii="Calibri" w:eastAsia="Calibri" w:hAnsi="Calibri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unhideWhenUsed/>
    <w:qFormat/>
    <w:rsid w:val="001D119D"/>
    <w:pPr>
      <w:widowControl/>
      <w:adjustRightInd/>
      <w:spacing w:line="240" w:lineRule="auto"/>
      <w:ind w:left="720"/>
      <w:contextualSpacing/>
      <w:jc w:val="left"/>
      <w:textAlignment w:val="auto"/>
    </w:pPr>
    <w:rPr>
      <w:rFonts w:ascii="Arial" w:eastAsia="Calibri" w:hAnsi="Arial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DE4153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DE415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6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8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6A4F8-0FED-4C44-A393-8FF7DC790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Liebe Mitarbeiterinnen und Mitarbeiter,</vt:lpstr>
    </vt:vector>
  </TitlesOfParts>
  <Company>Bundesagentur für Arbeit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Liebe Mitarbeiterinnen und Mitarbeiter,</dc:title>
  <dc:creator>patanr</dc:creator>
  <cp:lastModifiedBy>KoseB</cp:lastModifiedBy>
  <cp:revision>9</cp:revision>
  <cp:lastPrinted>2013-05-28T15:22:00Z</cp:lastPrinted>
  <dcterms:created xsi:type="dcterms:W3CDTF">2013-05-23T07:04:00Z</dcterms:created>
  <dcterms:modified xsi:type="dcterms:W3CDTF">2013-05-30T13:25:00Z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