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E0496AD">
      <w:pPr>
        <w:pBdr/>
        <w:shd w:val="nil" w:color="000000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Auskunftsantrag </w:t>
      </w: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zum Haber-Verfahren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14A457CC">
      <w:pPr>
        <w:pBdr/>
        <w:shd w:val="nil" w:color="000000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3 von 3: </w:t>
      </w: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Akteneinsicht bei Ihrem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 Fördermittelgeber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4BAF5EA1">
      <w:pPr>
        <w:pBdr/>
        <w:shd w:val="nil" w:color="000000"/>
        <w:spacing/>
        <w:ind/>
        <w:jc w:val="center"/>
        <w:rPr>
          <w:b/>
          <w:bCs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/>
          <w:iCs/>
          <w:color w:val="000000" w:themeColor="text1"/>
          <w:sz w:val="24"/>
          <w:szCs w:val="24"/>
          <w:highlight w:val="none"/>
        </w:rPr>
        <w:t xml:space="preserve">Muster</w:t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</w:p>
    <w:p w14:paraId="45F41DA2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</w:rPr>
      </w:pPr>
      <w:r>
        <w:rPr>
          <w:bCs w:val="0"/>
          <w:i w:val="0"/>
          <w:iCs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</w:p>
    <w:p w14:paraId="77907746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Mithilfe des unten stehenden Musters können Sie bei Ihrem Fördermittelgeber (zB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 Bundesamt für Familie und zivilgesellschaftliche Aufgaben (BAFzA)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 oder Ihr Landesministerium) Akteinsicht beantragen.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B5BD558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So können Sie weitere Informationen über Ihren Antrag und über die Gründe einer Ablehnung erfahren. Das hilft dabei nachvollziehen, inwiefern Sie oder Ihr Verein/Organisation/Initiative vom sog. Haber-Verfahren betroffen sind. Mit dem Haber-Verfahren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(mehr Hintergrund </w:t>
      </w:r>
      <w:hyperlink r:id="rId9" w:tooltip="https://fragdenstaat.de/artikel/exklusiv/2025/10/geheimdienst-untersucht-zivilgesellschaft/" w:history="1">
        <w:r>
          <w:rPr>
            <w:rStyle w:val="863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hier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)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 werden potenzielle Förderempfänger:innen vorab überprüft, ob Informationen beim Verfassungsschutz vorliegen.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/>
    </w:p>
    <w:p w14:paraId="1FF3EF24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pPr>
      <w:r>
        <w:rPr>
          <w:bCs w:val="0"/>
          <w:i w:val="0"/>
          <w:color w:val="000000" w:themeColor="text1"/>
          <w:sz w:val="24"/>
          <w:szCs w:val="24"/>
          <w:u w:val="single"/>
        </w:rPr>
        <w:t xml:space="preserve">So nutzen Sie das Muster:</w:t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</w:p>
    <w:p w14:paraId="15336326">
      <w:pPr>
        <w:pStyle w:val="905"/>
        <w:numPr>
          <w:ilvl w:val="0"/>
          <w:numId w:val="2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  <w:t xml:space="preserve">Füllen Sie die rot kursiv markierten Teil mit Ihren persönlichen Daten aus.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60DE5A36">
      <w:pPr>
        <w:pStyle w:val="905"/>
        <w:numPr>
          <w:ilvl w:val="0"/>
          <w:numId w:val="2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Schicken Sie den Antrag per E-Mail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oder per Post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an 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Ihren Fördermittelgeber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6A18199">
      <w:pPr>
        <w:pStyle w:val="905"/>
        <w:numPr>
          <w:ilvl w:val="0"/>
          <w:numId w:val="2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Erwägen Sie auch die weiteren Anträge bei Ihrem Fördermittelgeber und dem Bundesamt für Verfassungsschutz, für die wir auch Musterformulare bereitstellen.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4BF375B3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637DAF40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Für Rückfragen und Beratungsbedarf melden Sie sich gerne beim Gegenrechtsschutz unter </w:t>
      </w:r>
      <w:hyperlink r:id="rId10" w:tooltip="http://kontakt@gegenrechtsschutz.de" w:history="1">
        <w:r>
          <w:rPr>
            <w:rStyle w:val="863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kontakt@gegenrechtsschutz.de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96C1E8E">
      <w:pPr>
        <w:pBdr/>
        <w:shd w:val="nil" w:color="auto"/>
        <w:spacing/>
        <w:ind/>
        <w:rPr>
          <w:bCs/>
          <w:i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  <w:highlight w:val="none"/>
        </w:rPr>
        <w:br w:type="page" w:clear="all"/>
      </w:r>
      <w:r>
        <w:rPr>
          <w:bCs/>
          <w:i/>
          <w:color w:val="ee0000"/>
          <w:sz w:val="24"/>
          <w:szCs w:val="24"/>
        </w:rPr>
      </w:r>
      <w:r>
        <w:rPr>
          <w:bCs/>
          <w:i/>
          <w:color w:val="ee0000"/>
          <w:sz w:val="24"/>
          <w:szCs w:val="24"/>
        </w:rPr>
      </w:r>
    </w:p>
    <w:p w14:paraId="02E4E8A5" w14:textId="77777777">
      <w:pPr>
        <w:pBdr/>
        <w:spacing/>
        <w:ind/>
        <w:jc w:val="right"/>
        <w:rPr>
          <w:i/>
          <w:iCs/>
          <w:color w:val="ee0000"/>
          <w:sz w:val="24"/>
          <w:szCs w:val="24"/>
          <w:highlight w:val="none"/>
        </w:rPr>
      </w:pPr>
      <w:r>
        <w:rPr>
          <w:i/>
          <w:iCs/>
          <w:color w:val="ee0000"/>
          <w:sz w:val="24"/>
          <w:szCs w:val="24"/>
        </w:rPr>
        <w:t xml:space="preserve">Name der </w:t>
      </w:r>
      <w:r>
        <w:rPr>
          <w:i/>
          <w:iCs/>
          <w:color w:val="ee0000"/>
          <w:sz w:val="24"/>
          <w:szCs w:val="24"/>
        </w:rPr>
        <w:t xml:space="preserve">Antragsteller:in</w:t>
      </w:r>
      <w:r>
        <w:rPr>
          <w:i/>
          <w:iCs/>
          <w:color w:val="ee0000"/>
          <w:sz w:val="24"/>
          <w:szCs w:val="24"/>
          <w:highlight w:val="none"/>
        </w:rPr>
      </w:r>
      <w:r>
        <w:rPr>
          <w:i/>
          <w:iCs/>
          <w:color w:val="ee0000"/>
          <w:sz w:val="24"/>
          <w:szCs w:val="24"/>
          <w:highlight w:val="none"/>
        </w:rPr>
      </w:r>
    </w:p>
    <w:p w14:paraId="22BDB173" w14:textId="77777777">
      <w:pPr>
        <w:pBdr/>
        <w:spacing/>
        <w:ind/>
        <w:jc w:val="right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Adresse</w:t>
      </w:r>
      <w:r>
        <w:rPr>
          <w:i/>
          <w:iCs/>
          <w:color w:val="ee0000"/>
          <w:sz w:val="24"/>
          <w:szCs w:val="24"/>
        </w:rPr>
      </w:r>
      <w:r>
        <w:rPr>
          <w:i/>
          <w:iCs/>
          <w:color w:val="ee0000"/>
          <w:sz w:val="24"/>
          <w:szCs w:val="24"/>
        </w:rPr>
      </w:r>
    </w:p>
    <w:p w14:paraId="624D4266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949D145" w14:textId="0A1EF8C0">
      <w:pPr>
        <w:pBdr/>
        <w:spacing/>
        <w:ind w:right="481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Bundesamt für Familie und zivilgesellschaftliche Aufgaben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42FF508" w14:textId="77777777">
      <w:pPr>
        <w:pBdr/>
        <w:spacing/>
        <w:ind w:right="481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 den Gelenkbogenhallen 2-6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76B7C6A" w14:textId="7AC00941">
      <w:pPr>
        <w:pBdr/>
        <w:spacing/>
        <w:ind w:right="4819"/>
        <w:jc w:val="lef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50679 Köln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57EE0AE7">
      <w:pPr>
        <w:pBdr/>
        <w:spacing/>
        <w:ind w:right="4819"/>
        <w:jc w:val="left"/>
        <w:rPr>
          <w:bCs/>
          <w:i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  <w:highlight w:val="none"/>
        </w:rPr>
      </w:r>
      <w:r>
        <w:rPr>
          <w:i/>
          <w:iCs/>
          <w:color w:val="ff0000"/>
          <w:sz w:val="24"/>
          <w:szCs w:val="24"/>
          <w:highlight w:val="none"/>
        </w:rPr>
        <w:t xml:space="preserve">Oder alternativ an Ihren Fördermittelgeber, z. B. Ihr Landesministerium</w:t>
      </w:r>
      <w:r>
        <w:rPr>
          <w:bCs/>
          <w:i/>
          <w:color w:val="ff0000"/>
          <w:sz w:val="24"/>
          <w:szCs w:val="24"/>
        </w:rPr>
      </w:r>
      <w:r>
        <w:rPr>
          <w:bCs/>
          <w:i/>
          <w:color w:val="ff0000"/>
          <w:sz w:val="24"/>
          <w:szCs w:val="24"/>
        </w:rPr>
      </w:r>
    </w:p>
    <w:p w14:paraId="2FEE2DCB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F5F8389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E4600D9" w14:textId="77777777">
      <w:pPr>
        <w:pBdr/>
        <w:spacing/>
        <w:ind/>
        <w:jc w:val="right"/>
        <w:rPr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Ort</w:t>
      </w:r>
      <w:r>
        <w:rPr>
          <w:sz w:val="24"/>
          <w:szCs w:val="24"/>
        </w:rPr>
        <w:t xml:space="preserve">, den </w:t>
      </w:r>
      <w:r>
        <w:rPr>
          <w:i/>
          <w:iCs/>
          <w:color w:val="ee0000"/>
          <w:sz w:val="24"/>
          <w:szCs w:val="24"/>
        </w:rPr>
        <w:t xml:space="preserve">Datum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AA77446" w14:textId="77777777">
      <w:pPr>
        <w:pBdr/>
        <w:spacing/>
        <w:ind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E9B7C1F" w14:textId="55245F3F">
      <w:pPr>
        <w:pBdr/>
        <w:spacing/>
        <w:ind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Förderung durch das Programm „Demokratie leben!“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highlight w:val="white"/>
        </w:rPr>
        <w:t xml:space="preserve">Aktenzeichen: </w:t>
      </w:r>
      <w:r>
        <w:rPr>
          <w:b w:val="0"/>
          <w:bCs w:val="0"/>
          <w:i/>
          <w:iCs/>
          <w:color w:val="ff0000"/>
          <w:sz w:val="24"/>
          <w:szCs w:val="24"/>
          <w:highlight w:val="white"/>
          <w:u w:val="none"/>
        </w:rPr>
        <w:t xml:space="preserve">xxx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A</w:t>
      </w:r>
      <w:r>
        <w:rPr>
          <w:b/>
          <w:bCs/>
          <w:sz w:val="24"/>
          <w:szCs w:val="24"/>
        </w:rPr>
        <w:t xml:space="preserve">ntrag auf Akteneinsicht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 w14:paraId="038E2EE2">
      <w:pPr>
        <w:pBdr/>
        <w:spacing/>
        <w:ind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497232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851" w:firstLine="0" w:left="0"/>
        <w:jc w:val="both"/>
        <w:rPr>
          <w:rFonts w:ascii="Arial" w:hAnsi="Arial" w:eastAsia="Arial" w:cs="Arial"/>
          <w:color w:val="000000"/>
          <w:sz w:val="23"/>
          <w:szCs w:val="23"/>
        </w:rPr>
      </w:pPr>
      <w:r>
        <w:t xml:space="preserve">Sehr geehrte Damen und Herren,</w:t>
      </w:r>
      <w:r>
        <w:rPr>
          <w:rFonts w:ascii="Arial" w:hAnsi="Arial" w:eastAsia="Arial" w:cs="Arial"/>
          <w:color w:val="000000"/>
          <w:sz w:val="23"/>
          <w:szCs w:val="23"/>
        </w:rPr>
      </w:r>
      <w:r>
        <w:rPr>
          <w:rFonts w:ascii="Arial" w:hAnsi="Arial" w:eastAsia="Arial" w:cs="Arial"/>
          <w:color w:val="000000"/>
          <w:sz w:val="23"/>
          <w:szCs w:val="23"/>
        </w:rPr>
      </w:r>
    </w:p>
    <w:p w14:paraId="08052D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851" w:firstLine="0" w:left="0"/>
        <w:jc w:val="both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</w:rPr>
        <w:t xml:space="preserve">es wird beantragt, mir </w:t>
      </w:r>
      <w:r>
        <w:rPr>
          <w:rFonts w:ascii="Arial" w:hAnsi="Arial" w:eastAsia="Arial" w:cs="Arial"/>
          <w:sz w:val="23"/>
          <w:szCs w:val="23"/>
        </w:rPr>
      </w:r>
      <w:r>
        <w:rPr>
          <w:rFonts w:ascii="Arial" w:hAnsi="Arial" w:eastAsia="Arial" w:cs="Arial"/>
          <w:sz w:val="23"/>
          <w:szCs w:val="23"/>
        </w:rPr>
      </w:r>
    </w:p>
    <w:p w14:paraId="7C14B8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851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3"/>
        </w:rPr>
        <w:t xml:space="preserve">Akteneinsicht</w:t>
      </w:r>
      <w:r/>
    </w:p>
    <w:p w14:paraId="7C59BDF3">
      <w:pPr>
        <w:pBdr/>
        <w:spacing/>
        <w:ind/>
        <w:rPr>
          <w:highlight w:val="none"/>
        </w:rPr>
      </w:pPr>
      <w:r>
        <w:rPr>
          <w:rFonts w:ascii="Arial" w:hAnsi="Arial" w:eastAsia="Arial" w:cs="Arial"/>
          <w:color w:val="000000"/>
          <w:sz w:val="23"/>
        </w:rPr>
        <w:t xml:space="preserve">in die Verwaltungsvorgänge zu dem oben genannten Aktenzeichen zu gestatten</w:t>
      </w:r>
      <w:r>
        <w:t xml:space="preserve">. Ich bitte um elektronische Versendung an die oben genannte Email-Adresse. </w:t>
      </w:r>
      <w:r>
        <w:rPr>
          <w:highlight w:val="none"/>
        </w:rPr>
      </w:r>
      <w:r>
        <w:rPr>
          <w:highlight w:val="none"/>
        </w:rPr>
      </w:r>
    </w:p>
    <w:p w14:paraId="5C4B8AC6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5FD10BB">
      <w:pPr>
        <w:pBdr/>
        <w:spacing/>
        <w:ind/>
        <w:rPr>
          <w:highlight w:val="none"/>
        </w:rPr>
      </w:pPr>
      <w:r>
        <w:rPr>
          <w:highlight w:val="none"/>
        </w:rPr>
        <w:t xml:space="preserve">Mit freundlichen Grüßen</w:t>
      </w:r>
      <w:r>
        <w:rPr>
          <w:highlight w:val="none"/>
        </w:rPr>
      </w:r>
      <w:r>
        <w:rPr>
          <w:highlight w:val="none"/>
        </w:rPr>
      </w:r>
    </w:p>
    <w:p w14:paraId="20DCA7B2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5E2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0" w:left="10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nsid w:val="26DAB74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26DAB74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3">
    <w:name w:val="Heading 1 Char"/>
    <w:basedOn w:val="887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7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7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7"/>
    <w:link w:val="8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7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7"/>
    <w:link w:val="8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7"/>
    <w:link w:val="8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7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7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Title Char"/>
    <w:basedOn w:val="887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Subtitle Char"/>
    <w:basedOn w:val="887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Quote Char"/>
    <w:basedOn w:val="887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Intense Quote Char"/>
    <w:basedOn w:val="887"/>
    <w:link w:val="907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46">
    <w:name w:val="No Spacing"/>
    <w:basedOn w:val="877"/>
    <w:uiPriority w:val="1"/>
    <w:qFormat/>
    <w:pPr>
      <w:pBdr/>
      <w:spacing w:after="0" w:line="240" w:lineRule="auto"/>
      <w:ind/>
    </w:pPr>
  </w:style>
  <w:style w:type="character" w:styleId="84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2">
    <w:name w:val="Header"/>
    <w:basedOn w:val="877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3">
    <w:name w:val="Header Char"/>
    <w:basedOn w:val="887"/>
    <w:link w:val="852"/>
    <w:uiPriority w:val="99"/>
    <w:pPr>
      <w:pBdr/>
      <w:spacing/>
      <w:ind/>
    </w:pPr>
  </w:style>
  <w:style w:type="paragraph" w:styleId="854">
    <w:name w:val="Footer"/>
    <w:basedOn w:val="877"/>
    <w:link w:val="8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5">
    <w:name w:val="Footer Char"/>
    <w:basedOn w:val="887"/>
    <w:link w:val="854"/>
    <w:uiPriority w:val="99"/>
    <w:pPr>
      <w:pBdr/>
      <w:spacing/>
      <w:ind/>
    </w:pPr>
  </w:style>
  <w:style w:type="paragraph" w:styleId="856">
    <w:name w:val="Caption"/>
    <w:basedOn w:val="877"/>
    <w:next w:val="8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7">
    <w:name w:val="footnote text"/>
    <w:basedOn w:val="877"/>
    <w:link w:val="8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8">
    <w:name w:val="Footnote Text Char"/>
    <w:basedOn w:val="887"/>
    <w:link w:val="857"/>
    <w:uiPriority w:val="99"/>
    <w:semiHidden/>
    <w:pPr>
      <w:pBdr/>
      <w:spacing/>
      <w:ind/>
    </w:pPr>
    <w:rPr>
      <w:sz w:val="20"/>
      <w:szCs w:val="20"/>
    </w:rPr>
  </w:style>
  <w:style w:type="character" w:styleId="85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Endnote Text Char"/>
    <w:basedOn w:val="887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63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4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5">
    <w:name w:val="toc 1"/>
    <w:basedOn w:val="877"/>
    <w:next w:val="877"/>
    <w:uiPriority w:val="39"/>
    <w:unhideWhenUsed/>
    <w:pPr>
      <w:pBdr/>
      <w:spacing w:after="100"/>
      <w:ind/>
    </w:pPr>
  </w:style>
  <w:style w:type="paragraph" w:styleId="866">
    <w:name w:val="toc 2"/>
    <w:basedOn w:val="877"/>
    <w:next w:val="877"/>
    <w:uiPriority w:val="39"/>
    <w:unhideWhenUsed/>
    <w:pPr>
      <w:pBdr/>
      <w:spacing w:after="100"/>
      <w:ind w:left="220"/>
    </w:pPr>
  </w:style>
  <w:style w:type="paragraph" w:styleId="867">
    <w:name w:val="toc 3"/>
    <w:basedOn w:val="877"/>
    <w:next w:val="877"/>
    <w:uiPriority w:val="39"/>
    <w:unhideWhenUsed/>
    <w:pPr>
      <w:pBdr/>
      <w:spacing w:after="100"/>
      <w:ind w:left="440"/>
    </w:pPr>
  </w:style>
  <w:style w:type="paragraph" w:styleId="868">
    <w:name w:val="toc 4"/>
    <w:basedOn w:val="877"/>
    <w:next w:val="877"/>
    <w:uiPriority w:val="39"/>
    <w:unhideWhenUsed/>
    <w:pPr>
      <w:pBdr/>
      <w:spacing w:after="100"/>
      <w:ind w:left="660"/>
    </w:pPr>
  </w:style>
  <w:style w:type="paragraph" w:styleId="869">
    <w:name w:val="toc 5"/>
    <w:basedOn w:val="877"/>
    <w:next w:val="877"/>
    <w:uiPriority w:val="39"/>
    <w:unhideWhenUsed/>
    <w:pPr>
      <w:pBdr/>
      <w:spacing w:after="100"/>
      <w:ind w:left="880"/>
    </w:pPr>
  </w:style>
  <w:style w:type="paragraph" w:styleId="870">
    <w:name w:val="toc 6"/>
    <w:basedOn w:val="877"/>
    <w:next w:val="877"/>
    <w:uiPriority w:val="39"/>
    <w:unhideWhenUsed/>
    <w:pPr>
      <w:pBdr/>
      <w:spacing w:after="100"/>
      <w:ind w:left="1100"/>
    </w:pPr>
  </w:style>
  <w:style w:type="paragraph" w:styleId="871">
    <w:name w:val="toc 7"/>
    <w:basedOn w:val="877"/>
    <w:next w:val="877"/>
    <w:uiPriority w:val="39"/>
    <w:unhideWhenUsed/>
    <w:pPr>
      <w:pBdr/>
      <w:spacing w:after="100"/>
      <w:ind w:left="1320"/>
    </w:pPr>
  </w:style>
  <w:style w:type="paragraph" w:styleId="872">
    <w:name w:val="toc 8"/>
    <w:basedOn w:val="877"/>
    <w:next w:val="877"/>
    <w:uiPriority w:val="39"/>
    <w:unhideWhenUsed/>
    <w:pPr>
      <w:pBdr/>
      <w:spacing w:after="100"/>
      <w:ind w:left="1540"/>
    </w:pPr>
  </w:style>
  <w:style w:type="paragraph" w:styleId="873">
    <w:name w:val="toc 9"/>
    <w:basedOn w:val="877"/>
    <w:next w:val="877"/>
    <w:uiPriority w:val="39"/>
    <w:unhideWhenUsed/>
    <w:pPr>
      <w:pBdr/>
      <w:spacing w:after="100"/>
      <w:ind w:left="1760"/>
    </w:pPr>
  </w:style>
  <w:style w:type="character" w:styleId="874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pBdr/>
      <w:spacing w:after="240" w:line="360" w:lineRule="exact"/>
      <w:ind/>
      <w:jc w:val="both"/>
    </w:pPr>
    <w:rPr>
      <w:rFonts w:ascii="Arial" w:hAnsi="Arial" w:eastAsia="Calibri"/>
      <w:color w:val="000000" w:themeColor="text1"/>
      <w:sz w:val="23"/>
      <w:szCs w:val="22"/>
      <w14:ligatures w14:val="none"/>
    </w:rPr>
  </w:style>
  <w:style w:type="paragraph" w:styleId="878">
    <w:name w:val="Heading 1"/>
    <w:basedOn w:val="877"/>
    <w:next w:val="877"/>
    <w:link w:val="8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79">
    <w:name w:val="Heading 2"/>
    <w:basedOn w:val="877"/>
    <w:next w:val="877"/>
    <w:link w:val="89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80">
    <w:name w:val="Heading 3"/>
    <w:basedOn w:val="877"/>
    <w:next w:val="877"/>
    <w:link w:val="89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81">
    <w:name w:val="Heading 4"/>
    <w:basedOn w:val="877"/>
    <w:next w:val="877"/>
    <w:link w:val="89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82">
    <w:name w:val="Heading 5"/>
    <w:basedOn w:val="877"/>
    <w:next w:val="877"/>
    <w:link w:val="89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83">
    <w:name w:val="Heading 6"/>
    <w:basedOn w:val="877"/>
    <w:next w:val="877"/>
    <w:link w:val="89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84">
    <w:name w:val="Heading 7"/>
    <w:basedOn w:val="877"/>
    <w:next w:val="877"/>
    <w:link w:val="896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85">
    <w:name w:val="Heading 8"/>
    <w:basedOn w:val="877"/>
    <w:next w:val="877"/>
    <w:link w:val="897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86">
    <w:name w:val="Heading 9"/>
    <w:basedOn w:val="877"/>
    <w:next w:val="877"/>
    <w:link w:val="898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 w:customStyle="1">
    <w:name w:val="Überschrift 1 Zchn"/>
    <w:basedOn w:val="887"/>
    <w:link w:val="87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91" w:customStyle="1">
    <w:name w:val="Überschrift 2 Zchn"/>
    <w:basedOn w:val="887"/>
    <w:link w:val="87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92" w:customStyle="1">
    <w:name w:val="Überschrift 3 Zchn"/>
    <w:basedOn w:val="887"/>
    <w:link w:val="88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93" w:customStyle="1">
    <w:name w:val="Überschrift 4 Zchn"/>
    <w:basedOn w:val="887"/>
    <w:link w:val="88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94" w:customStyle="1">
    <w:name w:val="Überschrift 5 Zchn"/>
    <w:basedOn w:val="887"/>
    <w:link w:val="88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95" w:customStyle="1">
    <w:name w:val="Überschrift 6 Zchn"/>
    <w:basedOn w:val="887"/>
    <w:link w:val="88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96" w:customStyle="1">
    <w:name w:val="Überschrift 7 Zchn"/>
    <w:basedOn w:val="887"/>
    <w:link w:val="88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7" w:customStyle="1">
    <w:name w:val="Überschrift 8 Zchn"/>
    <w:basedOn w:val="887"/>
    <w:link w:val="88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8" w:customStyle="1">
    <w:name w:val="Überschrift 9 Zchn"/>
    <w:basedOn w:val="887"/>
    <w:link w:val="88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9">
    <w:name w:val="Title"/>
    <w:basedOn w:val="877"/>
    <w:next w:val="877"/>
    <w:link w:val="900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00" w:customStyle="1">
    <w:name w:val="Titel Zchn"/>
    <w:basedOn w:val="887"/>
    <w:link w:val="89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01">
    <w:name w:val="Subtitle"/>
    <w:basedOn w:val="877"/>
    <w:next w:val="877"/>
    <w:link w:val="902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02" w:customStyle="1">
    <w:name w:val="Untertitel Zchn"/>
    <w:basedOn w:val="887"/>
    <w:link w:val="90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03">
    <w:name w:val="Quote"/>
    <w:basedOn w:val="877"/>
    <w:next w:val="877"/>
    <w:link w:val="9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4" w:customStyle="1">
    <w:name w:val="Zitat Zchn"/>
    <w:basedOn w:val="887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5">
    <w:name w:val="List Paragraph"/>
    <w:basedOn w:val="877"/>
    <w:uiPriority w:val="34"/>
    <w:qFormat/>
    <w:pPr>
      <w:pBdr/>
      <w:spacing/>
      <w:ind w:left="720"/>
      <w:contextualSpacing w:val="true"/>
    </w:pPr>
  </w:style>
  <w:style w:type="character" w:styleId="906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7">
    <w:name w:val="Intense Quote"/>
    <w:basedOn w:val="877"/>
    <w:next w:val="877"/>
    <w:link w:val="9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8" w:customStyle="1">
    <w:name w:val="Intensives Zitat Zchn"/>
    <w:basedOn w:val="887"/>
    <w:link w:val="9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9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ragdenstaat.de/artikel/exklusiv/2025/10/geheimdienst-untersucht-zivilgesellschaft/" TargetMode="External"/><Relationship Id="rId10" Type="http://schemas.openxmlformats.org/officeDocument/2006/relationships/hyperlink" Target="http://kontakt@gegenrechtsschutz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Jaschinski</dc:creator>
  <cp:keywords/>
  <dc:description/>
  <cp:lastModifiedBy>Jannik Jaschinski</cp:lastModifiedBy>
  <cp:revision>8</cp:revision>
  <dcterms:created xsi:type="dcterms:W3CDTF">2026-02-03T11:26:00Z</dcterms:created>
  <dcterms:modified xsi:type="dcterms:W3CDTF">2026-02-18T16:24:55Z</dcterms:modified>
</cp:coreProperties>
</file>